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7EA98" w14:textId="6428EA94" w:rsidR="0072798D" w:rsidRDefault="0072798D">
      <w:bookmarkStart w:id="0" w:name="_GoBack"/>
      <w:bookmarkEnd w:id="0"/>
    </w:p>
    <w:tbl>
      <w:tblPr>
        <w:tblStyle w:val="Tabelacomgrade"/>
        <w:tblW w:w="0" w:type="auto"/>
        <w:tblLook w:val="04A0" w:firstRow="1" w:lastRow="0" w:firstColumn="1" w:lastColumn="0" w:noHBand="0" w:noVBand="1"/>
      </w:tblPr>
      <w:tblGrid>
        <w:gridCol w:w="2548"/>
        <w:gridCol w:w="2125"/>
        <w:gridCol w:w="2972"/>
        <w:gridCol w:w="2549"/>
      </w:tblGrid>
      <w:tr w:rsidR="00EE6A1A" w:rsidRPr="008273B4" w14:paraId="79FBFAD6" w14:textId="77777777" w:rsidTr="00EE6A1A">
        <w:tc>
          <w:tcPr>
            <w:tcW w:w="10194" w:type="dxa"/>
            <w:gridSpan w:val="4"/>
          </w:tcPr>
          <w:p w14:paraId="43C028F7" w14:textId="77777777" w:rsidR="00EE6A1A" w:rsidRPr="008273B4" w:rsidRDefault="00EE6A1A" w:rsidP="003028A8">
            <w:pPr>
              <w:jc w:val="center"/>
              <w:rPr>
                <w:rStyle w:val="nfase"/>
                <w:rFonts w:ascii="Arial" w:hAnsi="Arial" w:cs="Arial"/>
                <w:i w:val="0"/>
                <w:sz w:val="16"/>
                <w:szCs w:val="16"/>
              </w:rPr>
            </w:pPr>
          </w:p>
          <w:p w14:paraId="3DF0626C" w14:textId="77777777" w:rsidR="00EE6A1A" w:rsidRPr="008273B4" w:rsidRDefault="00EE6A1A" w:rsidP="003028A8">
            <w:pPr>
              <w:jc w:val="center"/>
              <w:rPr>
                <w:rStyle w:val="nfase"/>
                <w:rFonts w:ascii="Arial" w:hAnsi="Arial" w:cs="Arial"/>
                <w:i w:val="0"/>
                <w:sz w:val="28"/>
                <w:szCs w:val="28"/>
              </w:rPr>
            </w:pPr>
            <w:r w:rsidRPr="008273B4">
              <w:rPr>
                <w:rStyle w:val="nfase"/>
                <w:rFonts w:ascii="Arial" w:hAnsi="Arial" w:cs="Arial"/>
                <w:i w:val="0"/>
                <w:sz w:val="28"/>
                <w:szCs w:val="28"/>
              </w:rPr>
              <w:t>TRIBUNAL REGIONAL DO TRABALHO DA 24ª REGIÃO (UASG 080026)</w:t>
            </w:r>
          </w:p>
          <w:p w14:paraId="49FCA924" w14:textId="77777777" w:rsidR="00EE6A1A" w:rsidRPr="008273B4" w:rsidRDefault="00EE6A1A" w:rsidP="003028A8">
            <w:pPr>
              <w:jc w:val="center"/>
              <w:rPr>
                <w:rStyle w:val="nfase"/>
                <w:rFonts w:ascii="Arial" w:hAnsi="Arial" w:cs="Arial"/>
                <w:i w:val="0"/>
                <w:sz w:val="12"/>
                <w:szCs w:val="12"/>
              </w:rPr>
            </w:pPr>
          </w:p>
          <w:p w14:paraId="7CF1B718" w14:textId="0525A437" w:rsidR="00EE6A1A" w:rsidRDefault="00EE6A1A" w:rsidP="003028A8">
            <w:pPr>
              <w:jc w:val="center"/>
              <w:rPr>
                <w:rStyle w:val="nfase"/>
                <w:rFonts w:ascii="Arial" w:hAnsi="Arial" w:cs="Arial"/>
                <w:b/>
                <w:i w:val="0"/>
                <w:sz w:val="28"/>
                <w:szCs w:val="28"/>
              </w:rPr>
            </w:pPr>
            <w:r w:rsidRPr="008273B4">
              <w:rPr>
                <w:rStyle w:val="nfase"/>
                <w:rFonts w:ascii="Arial" w:hAnsi="Arial" w:cs="Arial"/>
                <w:b/>
                <w:i w:val="0"/>
                <w:sz w:val="28"/>
                <w:szCs w:val="28"/>
              </w:rPr>
              <w:t xml:space="preserve">Edital do Pregão Eletrônico nº </w:t>
            </w:r>
            <w:r>
              <w:rPr>
                <w:rStyle w:val="nfase"/>
                <w:rFonts w:ascii="Arial" w:hAnsi="Arial" w:cs="Arial"/>
                <w:b/>
                <w:i w:val="0"/>
                <w:sz w:val="28"/>
                <w:szCs w:val="28"/>
              </w:rPr>
              <w:t>90021/2024</w:t>
            </w:r>
          </w:p>
          <w:p w14:paraId="600A1EEF" w14:textId="77777777" w:rsidR="00EE6A1A" w:rsidRPr="002975A4" w:rsidRDefault="00EE6A1A" w:rsidP="003028A8">
            <w:pPr>
              <w:jc w:val="both"/>
              <w:rPr>
                <w:rStyle w:val="nfase"/>
                <w:rFonts w:ascii="Arial" w:hAnsi="Arial" w:cs="Arial"/>
                <w:i w:val="0"/>
                <w:sz w:val="20"/>
                <w:szCs w:val="20"/>
              </w:rPr>
            </w:pPr>
            <w:r w:rsidRPr="002975A4">
              <w:rPr>
                <w:rStyle w:val="nfase"/>
                <w:rFonts w:ascii="Arial" w:hAnsi="Arial" w:cs="Arial"/>
                <w:i w:val="0"/>
                <w:sz w:val="20"/>
                <w:szCs w:val="20"/>
              </w:rPr>
              <w:t xml:space="preserve">(Regido pela Lei </w:t>
            </w:r>
            <w:r w:rsidRPr="002975A4">
              <w:rPr>
                <w:rStyle w:val="nfase"/>
                <w:i w:val="0"/>
                <w:sz w:val="20"/>
                <w:szCs w:val="20"/>
              </w:rPr>
              <w:t>nº</w:t>
            </w:r>
            <w:r w:rsidRPr="002975A4">
              <w:rPr>
                <w:rStyle w:val="nfase"/>
                <w:rFonts w:ascii="Arial" w:hAnsi="Arial" w:cs="Arial"/>
                <w:i w:val="0"/>
                <w:sz w:val="20"/>
                <w:szCs w:val="20"/>
              </w:rPr>
              <w:t xml:space="preserve"> 14.133/2021, pela Lei Complementar</w:t>
            </w:r>
            <w:r w:rsidRPr="002975A4">
              <w:rPr>
                <w:rStyle w:val="nfase"/>
                <w:i w:val="0"/>
                <w:sz w:val="20"/>
                <w:szCs w:val="20"/>
              </w:rPr>
              <w:t xml:space="preserve"> nº </w:t>
            </w:r>
            <w:r w:rsidRPr="002975A4">
              <w:rPr>
                <w:rStyle w:val="nfase"/>
                <w:rFonts w:ascii="Arial" w:hAnsi="Arial" w:cs="Arial"/>
                <w:i w:val="0"/>
                <w:sz w:val="20"/>
                <w:szCs w:val="20"/>
              </w:rPr>
              <w:t>123/2006, pelo Decreto n</w:t>
            </w:r>
            <w:r w:rsidRPr="002975A4">
              <w:rPr>
                <w:rStyle w:val="nfase"/>
                <w:i w:val="0"/>
                <w:sz w:val="20"/>
                <w:szCs w:val="20"/>
              </w:rPr>
              <w:t xml:space="preserve">º </w:t>
            </w:r>
            <w:r w:rsidRPr="002975A4">
              <w:rPr>
                <w:rStyle w:val="nfase"/>
                <w:rFonts w:ascii="Arial" w:hAnsi="Arial" w:cs="Arial"/>
                <w:i w:val="0"/>
                <w:sz w:val="20"/>
                <w:szCs w:val="20"/>
              </w:rPr>
              <w:t>8.538/2015, pela IN SEGES/ME 73/2022, no que couber, e demais legislações aplicáveis)</w:t>
            </w:r>
          </w:p>
          <w:p w14:paraId="7F51A38B" w14:textId="77777777" w:rsidR="00EE6A1A" w:rsidRPr="008273B4" w:rsidRDefault="00EE6A1A" w:rsidP="003028A8">
            <w:pPr>
              <w:jc w:val="center"/>
              <w:rPr>
                <w:rStyle w:val="nfase"/>
                <w:rFonts w:ascii="Arial" w:hAnsi="Arial" w:cs="Arial"/>
                <w:i w:val="0"/>
                <w:sz w:val="16"/>
                <w:szCs w:val="16"/>
              </w:rPr>
            </w:pPr>
          </w:p>
        </w:tc>
      </w:tr>
      <w:tr w:rsidR="00392122" w:rsidRPr="009B2A3C" w14:paraId="6304A865" w14:textId="77777777" w:rsidTr="00F2480C">
        <w:tc>
          <w:tcPr>
            <w:tcW w:w="10194" w:type="dxa"/>
            <w:gridSpan w:val="4"/>
          </w:tcPr>
          <w:p w14:paraId="59968CCE" w14:textId="77777777" w:rsidR="00392122" w:rsidRPr="00BD26DE" w:rsidRDefault="00392122" w:rsidP="00F2480C">
            <w:pPr>
              <w:tabs>
                <w:tab w:val="left" w:pos="1735"/>
              </w:tabs>
              <w:autoSpaceDE w:val="0"/>
              <w:autoSpaceDN w:val="0"/>
              <w:adjustRightInd w:val="0"/>
              <w:ind w:left="318"/>
              <w:jc w:val="center"/>
              <w:rPr>
                <w:rStyle w:val="nfase"/>
                <w:rFonts w:ascii="Arial" w:hAnsi="Arial" w:cs="Arial"/>
                <w:b/>
                <w:i w:val="0"/>
                <w:sz w:val="16"/>
                <w:szCs w:val="16"/>
              </w:rPr>
            </w:pPr>
          </w:p>
          <w:p w14:paraId="7FA48DDA" w14:textId="25064C05" w:rsidR="00392122" w:rsidRDefault="00392122" w:rsidP="00F2480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D9F1CDA" w14:textId="77777777" w:rsidR="001261DF" w:rsidRPr="001261DF" w:rsidRDefault="001261DF" w:rsidP="00F2480C">
            <w:pPr>
              <w:tabs>
                <w:tab w:val="left" w:pos="1735"/>
              </w:tabs>
              <w:autoSpaceDE w:val="0"/>
              <w:autoSpaceDN w:val="0"/>
              <w:adjustRightInd w:val="0"/>
              <w:ind w:left="318"/>
              <w:jc w:val="center"/>
              <w:rPr>
                <w:rStyle w:val="nfase"/>
                <w:rFonts w:ascii="Arial" w:hAnsi="Arial" w:cs="Arial"/>
                <w:b/>
                <w:i w:val="0"/>
                <w:sz w:val="20"/>
                <w:szCs w:val="20"/>
              </w:rPr>
            </w:pPr>
          </w:p>
          <w:p w14:paraId="158DBB40" w14:textId="02B28533" w:rsidR="0016223C" w:rsidRPr="00FA1DAE" w:rsidRDefault="00FA1DAE" w:rsidP="00FA1DAE">
            <w:pPr>
              <w:autoSpaceDE w:val="0"/>
              <w:autoSpaceDN w:val="0"/>
              <w:adjustRightInd w:val="0"/>
              <w:jc w:val="both"/>
              <w:rPr>
                <w:rFonts w:ascii="Arial" w:hAnsi="Arial" w:cs="Arial"/>
                <w:b/>
                <w:lang w:eastAsia="en-US"/>
              </w:rPr>
            </w:pPr>
            <w:r w:rsidRPr="00FA1DAE">
              <w:rPr>
                <w:rFonts w:ascii="Arial" w:hAnsi="Arial" w:cs="Arial"/>
                <w:b/>
                <w:lang w:eastAsia="en-US"/>
              </w:rPr>
              <w:t>CONTRATAÇÃO DE EMPRESA PARA PRESTAÇÃO DOS SERVIÇOS DE MANUTENÇÃO PREVENTIVA E CORRETIVA DO SISTEMA DE SEGURANÇA ELETRÔNICO INSTALADO NO FÓRUM TRABALHISTA DE CAMPO GRANDE / MS.</w:t>
            </w:r>
          </w:p>
          <w:p w14:paraId="2ADC5DBB" w14:textId="77777777" w:rsidR="00392122" w:rsidRPr="009B2A3C" w:rsidRDefault="00392122" w:rsidP="0016223C">
            <w:pPr>
              <w:autoSpaceDE w:val="0"/>
              <w:autoSpaceDN w:val="0"/>
              <w:adjustRightInd w:val="0"/>
              <w:rPr>
                <w:rStyle w:val="nfase"/>
                <w:rFonts w:ascii="Arial" w:hAnsi="Arial" w:cs="Arial"/>
                <w:i w:val="0"/>
                <w:sz w:val="16"/>
                <w:szCs w:val="16"/>
              </w:rPr>
            </w:pPr>
          </w:p>
        </w:tc>
      </w:tr>
      <w:tr w:rsidR="00392122" w:rsidRPr="007B3ECB" w14:paraId="07324DC8" w14:textId="77777777" w:rsidTr="00F2480C">
        <w:tc>
          <w:tcPr>
            <w:tcW w:w="10194" w:type="dxa"/>
            <w:gridSpan w:val="4"/>
          </w:tcPr>
          <w:p w14:paraId="44BD2640" w14:textId="77777777" w:rsidR="00392122" w:rsidRPr="007B3ECB" w:rsidRDefault="00392122" w:rsidP="00F2480C">
            <w:pPr>
              <w:rPr>
                <w:rStyle w:val="nfase"/>
                <w:rFonts w:ascii="Arial" w:hAnsi="Arial" w:cs="Arial"/>
                <w:b/>
                <w:i w:val="0"/>
                <w:sz w:val="12"/>
                <w:szCs w:val="12"/>
              </w:rPr>
            </w:pPr>
          </w:p>
          <w:p w14:paraId="27712CE2" w14:textId="77777777" w:rsidR="00392122" w:rsidRPr="00946D64" w:rsidRDefault="00392122" w:rsidP="00F2480C">
            <w:pPr>
              <w:rPr>
                <w:rStyle w:val="nfase"/>
                <w:rFonts w:ascii="Arial" w:hAnsi="Arial" w:cs="Arial"/>
                <w:b/>
                <w:i w:val="0"/>
              </w:rPr>
            </w:pPr>
            <w:r w:rsidRPr="00946D64">
              <w:rPr>
                <w:rStyle w:val="nfase"/>
                <w:rFonts w:ascii="Arial" w:hAnsi="Arial" w:cs="Arial"/>
                <w:b/>
                <w:i w:val="0"/>
              </w:rPr>
              <w:t>Data de abertura da sessão pública:</w:t>
            </w:r>
          </w:p>
          <w:p w14:paraId="3BD3A674" w14:textId="6D86B0C0" w:rsidR="00392122" w:rsidRDefault="003028A8" w:rsidP="00F2480C">
            <w:pPr>
              <w:rPr>
                <w:rStyle w:val="nfase"/>
                <w:rFonts w:ascii="Arial" w:hAnsi="Arial" w:cs="Arial"/>
                <w:i w:val="0"/>
              </w:rPr>
            </w:pPr>
            <w:r w:rsidRPr="004C561E">
              <w:rPr>
                <w:rStyle w:val="nfase"/>
                <w:rFonts w:ascii="Arial" w:hAnsi="Arial" w:cs="Arial"/>
                <w:i w:val="0"/>
              </w:rPr>
              <w:t>2</w:t>
            </w:r>
            <w:r w:rsidR="004C561E" w:rsidRPr="004C561E">
              <w:rPr>
                <w:rStyle w:val="nfase"/>
                <w:rFonts w:ascii="Arial" w:hAnsi="Arial" w:cs="Arial"/>
                <w:i w:val="0"/>
              </w:rPr>
              <w:t>1</w:t>
            </w:r>
            <w:r w:rsidR="00603E92" w:rsidRPr="004C561E">
              <w:rPr>
                <w:rStyle w:val="nfase"/>
                <w:rFonts w:ascii="Arial" w:hAnsi="Arial" w:cs="Arial"/>
                <w:i w:val="0"/>
              </w:rPr>
              <w:t>-</w:t>
            </w:r>
            <w:r w:rsidRPr="004C561E">
              <w:rPr>
                <w:rStyle w:val="nfase"/>
                <w:rFonts w:ascii="Arial" w:hAnsi="Arial" w:cs="Arial"/>
                <w:i w:val="0"/>
              </w:rPr>
              <w:t>01</w:t>
            </w:r>
            <w:r w:rsidR="00603E92" w:rsidRPr="004C561E">
              <w:rPr>
                <w:rStyle w:val="nfase"/>
                <w:rFonts w:ascii="Arial" w:hAnsi="Arial" w:cs="Arial"/>
                <w:i w:val="0"/>
              </w:rPr>
              <w:t>-202</w:t>
            </w:r>
            <w:r w:rsidRPr="004C561E">
              <w:rPr>
                <w:rStyle w:val="nfase"/>
                <w:rFonts w:ascii="Arial" w:hAnsi="Arial" w:cs="Arial"/>
                <w:i w:val="0"/>
              </w:rPr>
              <w:t>5</w:t>
            </w:r>
            <w:r w:rsidR="00392122" w:rsidRPr="004C561E">
              <w:rPr>
                <w:rStyle w:val="nfase"/>
                <w:rFonts w:ascii="Arial" w:hAnsi="Arial" w:cs="Arial"/>
                <w:i w:val="0"/>
              </w:rPr>
              <w:t xml:space="preserve"> (</w:t>
            </w:r>
            <w:r w:rsidR="004C561E" w:rsidRPr="004C561E">
              <w:rPr>
                <w:rStyle w:val="nfase"/>
                <w:rFonts w:ascii="Arial" w:hAnsi="Arial" w:cs="Arial"/>
                <w:i w:val="0"/>
              </w:rPr>
              <w:t>terça</w:t>
            </w:r>
            <w:r w:rsidR="00392122" w:rsidRPr="004C561E">
              <w:rPr>
                <w:rStyle w:val="nfase"/>
                <w:rFonts w:ascii="Arial" w:hAnsi="Arial" w:cs="Arial"/>
                <w:i w:val="0"/>
              </w:rPr>
              <w:t xml:space="preserve">-feira) </w:t>
            </w:r>
            <w:r w:rsidR="00392122">
              <w:rPr>
                <w:rStyle w:val="nfase"/>
                <w:rFonts w:ascii="Arial" w:hAnsi="Arial" w:cs="Arial"/>
                <w:i w:val="0"/>
              </w:rPr>
              <w:t xml:space="preserve">às </w:t>
            </w:r>
            <w:r w:rsidR="00603E92">
              <w:rPr>
                <w:rStyle w:val="nfase"/>
                <w:rFonts w:ascii="Arial" w:hAnsi="Arial" w:cs="Arial"/>
                <w:i w:val="0"/>
              </w:rPr>
              <w:t>1</w:t>
            </w:r>
            <w:r w:rsidR="00FA1DAE">
              <w:rPr>
                <w:rStyle w:val="nfase"/>
                <w:rFonts w:ascii="Arial" w:hAnsi="Arial" w:cs="Arial"/>
                <w:i w:val="0"/>
              </w:rPr>
              <w:t>4</w:t>
            </w:r>
            <w:r w:rsidR="00603E92">
              <w:rPr>
                <w:rStyle w:val="nfase"/>
                <w:rFonts w:ascii="Arial" w:hAnsi="Arial" w:cs="Arial"/>
                <w:i w:val="0"/>
              </w:rPr>
              <w:t>h</w:t>
            </w:r>
            <w:r w:rsidR="00FA1DAE">
              <w:rPr>
                <w:rStyle w:val="nfase"/>
                <w:rFonts w:ascii="Arial" w:hAnsi="Arial" w:cs="Arial"/>
                <w:i w:val="0"/>
              </w:rPr>
              <w:t>30</w:t>
            </w:r>
            <w:r w:rsidR="00392122">
              <w:rPr>
                <w:rStyle w:val="nfase"/>
                <w:rFonts w:ascii="Arial" w:hAnsi="Arial" w:cs="Arial"/>
                <w:i w:val="0"/>
              </w:rPr>
              <w:t xml:space="preserve"> (horário de Brasília/DF) no sítio </w:t>
            </w:r>
            <w:hyperlink r:id="rId11" w:history="1">
              <w:r w:rsidR="00E77CE9" w:rsidRPr="00712CEC">
                <w:rPr>
                  <w:rStyle w:val="Hyperlink"/>
                  <w:rFonts w:ascii="Arial" w:hAnsi="Arial" w:cs="Arial"/>
                </w:rPr>
                <w:t>www.gov.br/compras/pt-br</w:t>
              </w:r>
            </w:hyperlink>
          </w:p>
          <w:p w14:paraId="41A58D80" w14:textId="77777777" w:rsidR="00392122" w:rsidRPr="007B3ECB" w:rsidRDefault="00392122" w:rsidP="00F2480C">
            <w:pPr>
              <w:rPr>
                <w:rStyle w:val="nfase"/>
                <w:rFonts w:ascii="Arial" w:hAnsi="Arial" w:cs="Arial"/>
                <w:i w:val="0"/>
                <w:sz w:val="12"/>
                <w:szCs w:val="12"/>
              </w:rPr>
            </w:pPr>
          </w:p>
        </w:tc>
      </w:tr>
      <w:tr w:rsidR="00392122" w:rsidRPr="00051F53" w14:paraId="13EA73F5" w14:textId="77777777" w:rsidTr="00F2480C">
        <w:tc>
          <w:tcPr>
            <w:tcW w:w="2548" w:type="dxa"/>
          </w:tcPr>
          <w:p w14:paraId="2FDEA2CF" w14:textId="77777777" w:rsidR="00392122" w:rsidRPr="00051F53" w:rsidRDefault="00392122" w:rsidP="00F2480C">
            <w:pPr>
              <w:jc w:val="center"/>
              <w:rPr>
                <w:rStyle w:val="nfase"/>
                <w:rFonts w:ascii="Arial" w:hAnsi="Arial" w:cs="Arial"/>
                <w:i w:val="0"/>
                <w:sz w:val="12"/>
                <w:szCs w:val="12"/>
              </w:rPr>
            </w:pPr>
          </w:p>
          <w:p w14:paraId="0B18BF09"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Tipo:</w:t>
            </w:r>
          </w:p>
          <w:p w14:paraId="4F657BF5" w14:textId="77777777"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Menor Preço</w:t>
            </w:r>
          </w:p>
          <w:p w14:paraId="03514EFC" w14:textId="77777777" w:rsidR="00392122" w:rsidRPr="00051F53" w:rsidRDefault="00392122" w:rsidP="00F2480C">
            <w:pPr>
              <w:rPr>
                <w:rStyle w:val="nfase"/>
                <w:rFonts w:ascii="Arial" w:hAnsi="Arial" w:cs="Arial"/>
                <w:i w:val="0"/>
                <w:sz w:val="12"/>
                <w:szCs w:val="12"/>
              </w:rPr>
            </w:pPr>
          </w:p>
        </w:tc>
        <w:tc>
          <w:tcPr>
            <w:tcW w:w="2125" w:type="dxa"/>
          </w:tcPr>
          <w:p w14:paraId="614FB904" w14:textId="77777777" w:rsidR="00392122" w:rsidRPr="00051F53" w:rsidRDefault="00392122" w:rsidP="00F2480C">
            <w:pPr>
              <w:rPr>
                <w:rStyle w:val="nfase"/>
                <w:rFonts w:ascii="Arial" w:hAnsi="Arial" w:cs="Arial"/>
                <w:b/>
                <w:i w:val="0"/>
                <w:sz w:val="12"/>
                <w:szCs w:val="12"/>
              </w:rPr>
            </w:pPr>
          </w:p>
          <w:p w14:paraId="4A79B362"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9E39AC8" w14:textId="5DB89575"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Aberto</w:t>
            </w:r>
          </w:p>
          <w:p w14:paraId="6BB5BEE0" w14:textId="77777777" w:rsidR="00392122" w:rsidRPr="00051F53" w:rsidRDefault="00392122" w:rsidP="00F2480C">
            <w:pPr>
              <w:jc w:val="center"/>
              <w:rPr>
                <w:rStyle w:val="nfase"/>
                <w:rFonts w:ascii="Arial" w:hAnsi="Arial" w:cs="Arial"/>
                <w:i w:val="0"/>
                <w:sz w:val="12"/>
                <w:szCs w:val="12"/>
              </w:rPr>
            </w:pPr>
          </w:p>
        </w:tc>
        <w:tc>
          <w:tcPr>
            <w:tcW w:w="2972" w:type="dxa"/>
          </w:tcPr>
          <w:p w14:paraId="36687782" w14:textId="77777777" w:rsidR="00392122" w:rsidRPr="00051F53" w:rsidRDefault="00392122" w:rsidP="00F2480C">
            <w:pPr>
              <w:rPr>
                <w:rStyle w:val="nfase"/>
                <w:rFonts w:ascii="Arial" w:hAnsi="Arial" w:cs="Arial"/>
                <w:b/>
                <w:i w:val="0"/>
                <w:sz w:val="12"/>
                <w:szCs w:val="12"/>
              </w:rPr>
            </w:pPr>
          </w:p>
          <w:p w14:paraId="60BD91DD"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391AABE" w14:textId="4B08A56E" w:rsidR="00392122" w:rsidRPr="00D46314" w:rsidRDefault="0016223C" w:rsidP="00F2480C">
            <w:pPr>
              <w:rPr>
                <w:rStyle w:val="nfase"/>
                <w:rFonts w:ascii="Arial" w:hAnsi="Arial" w:cs="Arial"/>
                <w:i w:val="0"/>
                <w:sz w:val="20"/>
                <w:szCs w:val="20"/>
              </w:rPr>
            </w:pPr>
            <w:r>
              <w:rPr>
                <w:rStyle w:val="nfase"/>
                <w:rFonts w:ascii="Arial" w:hAnsi="Arial" w:cs="Arial"/>
                <w:i w:val="0"/>
                <w:sz w:val="20"/>
                <w:szCs w:val="20"/>
              </w:rPr>
              <w:t>Não</w:t>
            </w:r>
          </w:p>
          <w:p w14:paraId="66502498" w14:textId="77777777" w:rsidR="00392122" w:rsidRPr="00051F53" w:rsidRDefault="00392122" w:rsidP="00F2480C">
            <w:pPr>
              <w:jc w:val="center"/>
              <w:rPr>
                <w:rStyle w:val="nfase"/>
                <w:rFonts w:ascii="Arial" w:hAnsi="Arial" w:cs="Arial"/>
                <w:i w:val="0"/>
                <w:sz w:val="12"/>
                <w:szCs w:val="12"/>
              </w:rPr>
            </w:pPr>
          </w:p>
        </w:tc>
        <w:tc>
          <w:tcPr>
            <w:tcW w:w="2549" w:type="dxa"/>
          </w:tcPr>
          <w:p w14:paraId="2B98D8CD" w14:textId="77777777" w:rsidR="00392122" w:rsidRPr="00051F53" w:rsidRDefault="00392122" w:rsidP="00F2480C">
            <w:pPr>
              <w:rPr>
                <w:rStyle w:val="nfase"/>
                <w:rFonts w:ascii="Arial" w:hAnsi="Arial" w:cs="Arial"/>
                <w:b/>
                <w:i w:val="0"/>
                <w:sz w:val="12"/>
                <w:szCs w:val="12"/>
              </w:rPr>
            </w:pPr>
          </w:p>
          <w:p w14:paraId="21C1F46F"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Processo:</w:t>
            </w:r>
          </w:p>
          <w:p w14:paraId="28CB1680" w14:textId="20A781CF" w:rsidR="00392122" w:rsidRPr="00D46314" w:rsidRDefault="0072798D" w:rsidP="00F2480C">
            <w:pPr>
              <w:rPr>
                <w:rStyle w:val="nfase"/>
                <w:rFonts w:ascii="Arial" w:hAnsi="Arial" w:cs="Arial"/>
                <w:i w:val="0"/>
                <w:sz w:val="20"/>
                <w:szCs w:val="20"/>
              </w:rPr>
            </w:pPr>
            <w:r>
              <w:rPr>
                <w:rStyle w:val="nfase"/>
                <w:rFonts w:ascii="Arial" w:hAnsi="Arial" w:cs="Arial"/>
                <w:i w:val="0"/>
                <w:sz w:val="20"/>
                <w:szCs w:val="20"/>
              </w:rPr>
              <w:t>3.035/2024</w:t>
            </w:r>
          </w:p>
          <w:p w14:paraId="122AED9E" w14:textId="77777777" w:rsidR="00392122" w:rsidRPr="00051F53" w:rsidRDefault="00392122" w:rsidP="00F2480C">
            <w:pPr>
              <w:jc w:val="center"/>
              <w:rPr>
                <w:rStyle w:val="nfase"/>
                <w:rFonts w:ascii="Arial" w:hAnsi="Arial" w:cs="Arial"/>
                <w:i w:val="0"/>
                <w:sz w:val="12"/>
                <w:szCs w:val="12"/>
              </w:rPr>
            </w:pPr>
          </w:p>
        </w:tc>
      </w:tr>
      <w:tr w:rsidR="00392122" w:rsidRPr="00051F53" w14:paraId="6C3F898B" w14:textId="77777777" w:rsidTr="00F2480C">
        <w:tc>
          <w:tcPr>
            <w:tcW w:w="2548" w:type="dxa"/>
          </w:tcPr>
          <w:p w14:paraId="246F4244" w14:textId="77777777" w:rsidR="00392122" w:rsidRPr="00051F53" w:rsidRDefault="00392122" w:rsidP="00F2480C">
            <w:pPr>
              <w:jc w:val="center"/>
              <w:rPr>
                <w:rStyle w:val="nfase"/>
                <w:rFonts w:ascii="Arial" w:hAnsi="Arial" w:cs="Arial"/>
                <w:i w:val="0"/>
                <w:sz w:val="12"/>
                <w:szCs w:val="12"/>
              </w:rPr>
            </w:pPr>
          </w:p>
          <w:p w14:paraId="5B4DF063"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80BDCF5" w14:textId="79084EC6" w:rsidR="00392122" w:rsidRPr="00051F53" w:rsidRDefault="0016223C" w:rsidP="00F2480C">
            <w:pPr>
              <w:rPr>
                <w:rStyle w:val="nfase"/>
                <w:rFonts w:ascii="Arial" w:hAnsi="Arial" w:cs="Arial"/>
                <w:i w:val="0"/>
                <w:sz w:val="20"/>
                <w:szCs w:val="20"/>
              </w:rPr>
            </w:pPr>
            <w:r>
              <w:rPr>
                <w:rStyle w:val="nfase"/>
                <w:rFonts w:ascii="Arial" w:hAnsi="Arial" w:cs="Arial"/>
                <w:i w:val="0"/>
                <w:sz w:val="20"/>
                <w:szCs w:val="20"/>
              </w:rPr>
              <w:t>Global</w:t>
            </w:r>
          </w:p>
          <w:p w14:paraId="5A28786C" w14:textId="77777777" w:rsidR="00392122" w:rsidRPr="00051F53" w:rsidRDefault="00392122" w:rsidP="00F2480C">
            <w:pPr>
              <w:rPr>
                <w:rStyle w:val="nfase"/>
                <w:rFonts w:ascii="Arial" w:hAnsi="Arial" w:cs="Arial"/>
                <w:i w:val="0"/>
                <w:sz w:val="12"/>
                <w:szCs w:val="12"/>
              </w:rPr>
            </w:pPr>
          </w:p>
        </w:tc>
        <w:tc>
          <w:tcPr>
            <w:tcW w:w="2125" w:type="dxa"/>
          </w:tcPr>
          <w:p w14:paraId="5DA0A3C5" w14:textId="77777777" w:rsidR="00392122" w:rsidRPr="00051F53" w:rsidRDefault="00392122" w:rsidP="00F2480C">
            <w:pPr>
              <w:rPr>
                <w:rStyle w:val="nfase"/>
                <w:rFonts w:ascii="Arial" w:hAnsi="Arial" w:cs="Arial"/>
                <w:b/>
                <w:i w:val="0"/>
                <w:sz w:val="12"/>
                <w:szCs w:val="12"/>
              </w:rPr>
            </w:pPr>
          </w:p>
          <w:p w14:paraId="76B7A2EA" w14:textId="77777777" w:rsidR="00392122" w:rsidRPr="00722E65" w:rsidRDefault="00392122" w:rsidP="00F2480C">
            <w:pPr>
              <w:rPr>
                <w:rStyle w:val="nfase"/>
                <w:rFonts w:ascii="Arial" w:hAnsi="Arial" w:cs="Arial"/>
                <w:b/>
                <w:i w:val="0"/>
                <w:sz w:val="20"/>
                <w:szCs w:val="20"/>
              </w:rPr>
            </w:pPr>
            <w:r w:rsidRPr="00722E65">
              <w:rPr>
                <w:rStyle w:val="nfase"/>
                <w:rFonts w:ascii="Arial" w:hAnsi="Arial" w:cs="Arial"/>
                <w:b/>
                <w:i w:val="0"/>
                <w:sz w:val="20"/>
                <w:szCs w:val="20"/>
              </w:rPr>
              <w:t>Vistoria:</w:t>
            </w:r>
          </w:p>
          <w:p w14:paraId="7DF1EFDA" w14:textId="07790EC4" w:rsidR="00392122" w:rsidRPr="00A9198F" w:rsidRDefault="00722E65" w:rsidP="00F2480C">
            <w:pPr>
              <w:rPr>
                <w:rStyle w:val="nfase"/>
                <w:rFonts w:ascii="Arial" w:hAnsi="Arial" w:cs="Arial"/>
                <w:i w:val="0"/>
                <w:sz w:val="20"/>
                <w:szCs w:val="20"/>
              </w:rPr>
            </w:pPr>
            <w:r w:rsidRPr="00722E65">
              <w:rPr>
                <w:rStyle w:val="nfase"/>
                <w:rFonts w:ascii="Arial" w:hAnsi="Arial" w:cs="Arial"/>
                <w:i w:val="0"/>
                <w:sz w:val="20"/>
                <w:szCs w:val="20"/>
              </w:rPr>
              <w:t>Opcional</w:t>
            </w:r>
          </w:p>
          <w:p w14:paraId="458B8059" w14:textId="77777777" w:rsidR="00392122" w:rsidRPr="00051F53" w:rsidRDefault="00392122" w:rsidP="00F2480C">
            <w:pPr>
              <w:jc w:val="center"/>
              <w:rPr>
                <w:rStyle w:val="nfase"/>
                <w:rFonts w:ascii="Arial" w:hAnsi="Arial" w:cs="Arial"/>
                <w:i w:val="0"/>
                <w:sz w:val="12"/>
                <w:szCs w:val="12"/>
              </w:rPr>
            </w:pPr>
          </w:p>
        </w:tc>
        <w:tc>
          <w:tcPr>
            <w:tcW w:w="2972" w:type="dxa"/>
          </w:tcPr>
          <w:p w14:paraId="13C79D71" w14:textId="77777777" w:rsidR="00392122" w:rsidRPr="00051F53" w:rsidRDefault="00392122" w:rsidP="00F2480C">
            <w:pPr>
              <w:rPr>
                <w:rStyle w:val="nfase"/>
                <w:rFonts w:ascii="Arial" w:hAnsi="Arial" w:cs="Arial"/>
                <w:b/>
                <w:i w:val="0"/>
                <w:sz w:val="12"/>
                <w:szCs w:val="12"/>
              </w:rPr>
            </w:pPr>
          </w:p>
          <w:p w14:paraId="6BEFB9FC"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66BEF2C1"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4673B9D8" w14:textId="77777777" w:rsidR="00392122" w:rsidRPr="00051F53" w:rsidRDefault="00392122" w:rsidP="00F2480C">
            <w:pPr>
              <w:jc w:val="center"/>
              <w:rPr>
                <w:rStyle w:val="nfase"/>
                <w:rFonts w:ascii="Arial" w:hAnsi="Arial" w:cs="Arial"/>
                <w:i w:val="0"/>
                <w:sz w:val="12"/>
                <w:szCs w:val="12"/>
              </w:rPr>
            </w:pPr>
          </w:p>
        </w:tc>
        <w:tc>
          <w:tcPr>
            <w:tcW w:w="2549" w:type="dxa"/>
          </w:tcPr>
          <w:p w14:paraId="60AD643D" w14:textId="77777777" w:rsidR="00392122" w:rsidRPr="00051F53" w:rsidRDefault="00392122" w:rsidP="00F2480C">
            <w:pPr>
              <w:rPr>
                <w:rStyle w:val="nfase"/>
                <w:rFonts w:ascii="Arial" w:hAnsi="Arial" w:cs="Arial"/>
                <w:b/>
                <w:i w:val="0"/>
                <w:sz w:val="12"/>
                <w:szCs w:val="12"/>
              </w:rPr>
            </w:pPr>
          </w:p>
          <w:p w14:paraId="76EB7104"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15BA622"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4012D9B" w14:textId="77777777" w:rsidR="00392122" w:rsidRPr="00051F53" w:rsidRDefault="00392122" w:rsidP="00F2480C">
            <w:pPr>
              <w:jc w:val="center"/>
              <w:rPr>
                <w:rStyle w:val="nfase"/>
                <w:rFonts w:ascii="Arial" w:hAnsi="Arial" w:cs="Arial"/>
                <w:i w:val="0"/>
                <w:sz w:val="12"/>
                <w:szCs w:val="12"/>
              </w:rPr>
            </w:pPr>
          </w:p>
        </w:tc>
      </w:tr>
      <w:tr w:rsidR="00392122" w:rsidRPr="00051F53" w14:paraId="190A22AA" w14:textId="77777777" w:rsidTr="00F2480C">
        <w:tc>
          <w:tcPr>
            <w:tcW w:w="2548" w:type="dxa"/>
          </w:tcPr>
          <w:p w14:paraId="5C8C8B9C" w14:textId="77777777" w:rsidR="00392122" w:rsidRPr="00051F53" w:rsidRDefault="00392122" w:rsidP="00F2480C">
            <w:pPr>
              <w:jc w:val="center"/>
              <w:rPr>
                <w:rStyle w:val="nfase"/>
                <w:rFonts w:ascii="Arial" w:hAnsi="Arial" w:cs="Arial"/>
                <w:i w:val="0"/>
                <w:sz w:val="12"/>
                <w:szCs w:val="12"/>
              </w:rPr>
            </w:pPr>
          </w:p>
          <w:p w14:paraId="16D4D217"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D8C7DD7" w14:textId="01EAA25F" w:rsidR="00392122" w:rsidRPr="00051F53" w:rsidRDefault="00392122" w:rsidP="00F2480C">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72798D">
              <w:rPr>
                <w:rStyle w:val="nfase"/>
                <w:rFonts w:ascii="Arial" w:hAnsi="Arial" w:cs="Arial"/>
                <w:i w:val="0"/>
                <w:sz w:val="20"/>
                <w:szCs w:val="20"/>
              </w:rPr>
              <w:t>222.186,60</w:t>
            </w:r>
            <w:r w:rsidR="00ED2A90">
              <w:rPr>
                <w:rStyle w:val="nfase"/>
                <w:rFonts w:ascii="Arial" w:hAnsi="Arial" w:cs="Arial"/>
                <w:i w:val="0"/>
                <w:sz w:val="20"/>
                <w:szCs w:val="20"/>
              </w:rPr>
              <w:t xml:space="preserve"> (Anual)</w:t>
            </w:r>
          </w:p>
          <w:p w14:paraId="11C497DF" w14:textId="77777777" w:rsidR="00392122" w:rsidRPr="00051F53" w:rsidRDefault="00392122" w:rsidP="00F2480C">
            <w:pPr>
              <w:rPr>
                <w:rStyle w:val="nfase"/>
                <w:rFonts w:ascii="Arial" w:hAnsi="Arial" w:cs="Arial"/>
                <w:i w:val="0"/>
                <w:sz w:val="16"/>
                <w:szCs w:val="16"/>
              </w:rPr>
            </w:pPr>
          </w:p>
        </w:tc>
        <w:tc>
          <w:tcPr>
            <w:tcW w:w="2125" w:type="dxa"/>
          </w:tcPr>
          <w:p w14:paraId="3E02F5BE" w14:textId="77777777" w:rsidR="00392122" w:rsidRPr="00051F53" w:rsidRDefault="00392122" w:rsidP="00F2480C">
            <w:pPr>
              <w:rPr>
                <w:rStyle w:val="nfase"/>
                <w:rFonts w:ascii="Arial" w:hAnsi="Arial" w:cs="Arial"/>
                <w:b/>
                <w:i w:val="0"/>
                <w:sz w:val="12"/>
                <w:szCs w:val="12"/>
              </w:rPr>
            </w:pPr>
          </w:p>
          <w:p w14:paraId="129A488D"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43DE0A7C" w14:textId="2E29B141" w:rsidR="00392122" w:rsidRPr="00051F53" w:rsidRDefault="0072798D" w:rsidP="00F2480C">
            <w:pPr>
              <w:rPr>
                <w:rStyle w:val="nfase"/>
                <w:rFonts w:ascii="Arial" w:hAnsi="Arial" w:cs="Arial"/>
                <w:i w:val="0"/>
                <w:sz w:val="20"/>
                <w:szCs w:val="20"/>
              </w:rPr>
            </w:pPr>
            <w:r>
              <w:rPr>
                <w:rStyle w:val="nfase"/>
                <w:rFonts w:ascii="Arial" w:hAnsi="Arial" w:cs="Arial"/>
                <w:i w:val="0"/>
                <w:sz w:val="20"/>
                <w:szCs w:val="20"/>
              </w:rPr>
              <w:t>Contínuo</w:t>
            </w:r>
          </w:p>
          <w:p w14:paraId="384518E7" w14:textId="77777777" w:rsidR="00392122" w:rsidRPr="00051F53" w:rsidRDefault="00392122" w:rsidP="00F2480C">
            <w:pPr>
              <w:jc w:val="center"/>
              <w:rPr>
                <w:rStyle w:val="nfase"/>
                <w:rFonts w:ascii="Arial" w:hAnsi="Arial" w:cs="Arial"/>
                <w:i w:val="0"/>
                <w:sz w:val="12"/>
                <w:szCs w:val="12"/>
              </w:rPr>
            </w:pPr>
          </w:p>
        </w:tc>
        <w:tc>
          <w:tcPr>
            <w:tcW w:w="2972" w:type="dxa"/>
          </w:tcPr>
          <w:p w14:paraId="4DD9384C" w14:textId="77777777" w:rsidR="00392122" w:rsidRPr="00051F53" w:rsidRDefault="00392122" w:rsidP="00F2480C">
            <w:pPr>
              <w:rPr>
                <w:rStyle w:val="nfase"/>
                <w:rFonts w:ascii="Arial" w:hAnsi="Arial" w:cs="Arial"/>
                <w:b/>
                <w:i w:val="0"/>
                <w:sz w:val="12"/>
                <w:szCs w:val="12"/>
              </w:rPr>
            </w:pPr>
          </w:p>
          <w:p w14:paraId="2151A868"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54B66DB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59C7180" w14:textId="77777777" w:rsidR="00392122" w:rsidRPr="00051F53" w:rsidRDefault="00392122" w:rsidP="00F2480C">
            <w:pPr>
              <w:jc w:val="center"/>
              <w:rPr>
                <w:rStyle w:val="nfase"/>
                <w:rFonts w:ascii="Arial" w:hAnsi="Arial" w:cs="Arial"/>
                <w:i w:val="0"/>
                <w:sz w:val="16"/>
                <w:szCs w:val="16"/>
              </w:rPr>
            </w:pPr>
          </w:p>
        </w:tc>
        <w:tc>
          <w:tcPr>
            <w:tcW w:w="2549" w:type="dxa"/>
          </w:tcPr>
          <w:p w14:paraId="0DBB4226" w14:textId="77777777" w:rsidR="00392122" w:rsidRPr="00051F53" w:rsidRDefault="00392122" w:rsidP="00F2480C">
            <w:pPr>
              <w:rPr>
                <w:rStyle w:val="nfase"/>
                <w:rFonts w:ascii="Arial" w:hAnsi="Arial" w:cs="Arial"/>
                <w:b/>
                <w:i w:val="0"/>
                <w:sz w:val="12"/>
                <w:szCs w:val="12"/>
              </w:rPr>
            </w:pPr>
          </w:p>
          <w:p w14:paraId="63E56F03"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3E0C3A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10BF6173" w14:textId="77777777" w:rsidR="00392122" w:rsidRPr="00051F53" w:rsidRDefault="00392122" w:rsidP="00F2480C">
            <w:pPr>
              <w:jc w:val="center"/>
              <w:rPr>
                <w:rStyle w:val="nfase"/>
                <w:rFonts w:ascii="Arial" w:hAnsi="Arial" w:cs="Arial"/>
                <w:i w:val="0"/>
                <w:sz w:val="16"/>
                <w:szCs w:val="16"/>
              </w:rPr>
            </w:pPr>
          </w:p>
        </w:tc>
      </w:tr>
      <w:tr w:rsidR="00392122" w:rsidRPr="00051F53" w14:paraId="0D176796" w14:textId="77777777" w:rsidTr="00F2480C">
        <w:tc>
          <w:tcPr>
            <w:tcW w:w="10194" w:type="dxa"/>
            <w:gridSpan w:val="4"/>
          </w:tcPr>
          <w:p w14:paraId="34E09BD7" w14:textId="77777777" w:rsidR="00392122" w:rsidRPr="00051F53" w:rsidRDefault="00392122" w:rsidP="00F2480C">
            <w:pPr>
              <w:rPr>
                <w:rStyle w:val="nfase"/>
                <w:rFonts w:ascii="Arial" w:hAnsi="Arial" w:cs="Arial"/>
                <w:b/>
                <w:i w:val="0"/>
                <w:sz w:val="12"/>
                <w:szCs w:val="12"/>
              </w:rPr>
            </w:pPr>
          </w:p>
          <w:p w14:paraId="27C756E8" w14:textId="4E6F9E38" w:rsidR="00392122" w:rsidRPr="00051F53" w:rsidRDefault="00392122" w:rsidP="00F2480C">
            <w:pPr>
              <w:rPr>
                <w:rStyle w:val="nfase"/>
                <w:rFonts w:ascii="Arial" w:hAnsi="Arial" w:cs="Arial"/>
                <w:b/>
                <w:i w:val="0"/>
              </w:rPr>
            </w:pPr>
            <w:r w:rsidRPr="00051F53">
              <w:rPr>
                <w:rStyle w:val="nfase"/>
                <w:rFonts w:ascii="Arial" w:hAnsi="Arial" w:cs="Arial"/>
                <w:b/>
                <w:i w:val="0"/>
              </w:rPr>
              <w:t>Pedidos de esclarecimento e impugnaç</w:t>
            </w:r>
            <w:r w:rsidR="0036152C">
              <w:rPr>
                <w:rStyle w:val="nfase"/>
                <w:rFonts w:ascii="Arial" w:hAnsi="Arial" w:cs="Arial"/>
                <w:b/>
                <w:i w:val="0"/>
              </w:rPr>
              <w:t>ão</w:t>
            </w:r>
            <w:r w:rsidRPr="00051F53">
              <w:rPr>
                <w:rStyle w:val="nfase"/>
                <w:rFonts w:ascii="Arial" w:hAnsi="Arial" w:cs="Arial"/>
                <w:b/>
                <w:i w:val="0"/>
              </w:rPr>
              <w:t>:</w:t>
            </w:r>
          </w:p>
          <w:p w14:paraId="255DC6EB" w14:textId="77777777" w:rsidR="00392122" w:rsidRPr="00D46314" w:rsidRDefault="00392122" w:rsidP="00F2480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19A4E789" w14:textId="77777777" w:rsidR="00392122" w:rsidRPr="00D46314" w:rsidRDefault="00392122" w:rsidP="00F2480C">
            <w:pPr>
              <w:rPr>
                <w:rStyle w:val="nfase"/>
                <w:rFonts w:ascii="Arial" w:hAnsi="Arial" w:cs="Arial"/>
                <w:i w:val="0"/>
                <w:sz w:val="12"/>
                <w:szCs w:val="12"/>
              </w:rPr>
            </w:pPr>
          </w:p>
          <w:p w14:paraId="66533527" w14:textId="77777777" w:rsidR="00392122" w:rsidRPr="00D6262B" w:rsidRDefault="00392122" w:rsidP="00F2480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12B16D3" w14:textId="77777777" w:rsidR="00392122" w:rsidRPr="00051F53" w:rsidRDefault="00392122" w:rsidP="00F2480C">
            <w:pPr>
              <w:rPr>
                <w:rStyle w:val="nfase"/>
                <w:rFonts w:ascii="Arial" w:hAnsi="Arial" w:cs="Arial"/>
                <w:i w:val="0"/>
                <w:sz w:val="12"/>
                <w:szCs w:val="12"/>
              </w:rPr>
            </w:pPr>
          </w:p>
        </w:tc>
      </w:tr>
      <w:tr w:rsidR="00392122" w:rsidRPr="00051F53" w14:paraId="78E15322" w14:textId="77777777" w:rsidTr="00F2480C">
        <w:tc>
          <w:tcPr>
            <w:tcW w:w="10194" w:type="dxa"/>
            <w:gridSpan w:val="4"/>
          </w:tcPr>
          <w:p w14:paraId="55ED8B2E" w14:textId="77777777" w:rsidR="00392122" w:rsidRPr="00051F53" w:rsidRDefault="00392122" w:rsidP="00F2480C">
            <w:pPr>
              <w:jc w:val="center"/>
              <w:rPr>
                <w:rStyle w:val="nfase"/>
                <w:rFonts w:ascii="Arial" w:hAnsi="Arial" w:cs="Arial"/>
                <w:b/>
                <w:i w:val="0"/>
                <w:sz w:val="12"/>
                <w:szCs w:val="12"/>
              </w:rPr>
            </w:pPr>
          </w:p>
          <w:p w14:paraId="15014B91" w14:textId="4F43E2B7" w:rsidR="00392122" w:rsidRPr="00051F53" w:rsidRDefault="00392122" w:rsidP="00F2480C">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w:t>
            </w:r>
            <w:r w:rsidR="0072798D">
              <w:rPr>
                <w:rStyle w:val="nfase"/>
                <w:rFonts w:ascii="Arial" w:hAnsi="Arial" w:cs="Arial"/>
                <w:i w:val="0"/>
                <w:sz w:val="22"/>
                <w:szCs w:val="22"/>
              </w:rPr>
              <w:t>r item 5 do Termo de Referência - TR</w:t>
            </w:r>
            <w:r w:rsidRPr="00051F53">
              <w:rPr>
                <w:rStyle w:val="nfase"/>
                <w:rFonts w:ascii="Arial" w:hAnsi="Arial" w:cs="Arial"/>
                <w:i w:val="0"/>
                <w:sz w:val="22"/>
                <w:szCs w:val="22"/>
              </w:rPr>
              <w:t>)</w:t>
            </w:r>
          </w:p>
          <w:p w14:paraId="6DBCA3B5" w14:textId="77777777" w:rsidR="00392122" w:rsidRPr="00051F53" w:rsidRDefault="00392122" w:rsidP="00F2480C">
            <w:pPr>
              <w:jc w:val="center"/>
              <w:rPr>
                <w:rStyle w:val="nfase"/>
                <w:rFonts w:ascii="Arial" w:hAnsi="Arial" w:cs="Arial"/>
                <w:b/>
                <w:i w:val="0"/>
                <w:sz w:val="12"/>
                <w:szCs w:val="12"/>
              </w:rPr>
            </w:pPr>
          </w:p>
        </w:tc>
      </w:tr>
      <w:tr w:rsidR="00392122" w:rsidRPr="00051F53" w14:paraId="0F68E6B2" w14:textId="77777777" w:rsidTr="00F2480C">
        <w:tc>
          <w:tcPr>
            <w:tcW w:w="10194" w:type="dxa"/>
            <w:gridSpan w:val="4"/>
          </w:tcPr>
          <w:p w14:paraId="37665204" w14:textId="3740236D" w:rsidR="00392122" w:rsidRPr="00051F53" w:rsidRDefault="0009361D" w:rsidP="0009361D">
            <w:pPr>
              <w:tabs>
                <w:tab w:val="left" w:pos="7932"/>
              </w:tabs>
              <w:rPr>
                <w:rStyle w:val="nfase"/>
                <w:rFonts w:ascii="Arial" w:hAnsi="Arial" w:cs="Arial"/>
                <w:i w:val="0"/>
                <w:sz w:val="12"/>
                <w:szCs w:val="12"/>
              </w:rPr>
            </w:pPr>
            <w:r>
              <w:rPr>
                <w:rStyle w:val="nfase"/>
                <w:rFonts w:ascii="Arial" w:hAnsi="Arial" w:cs="Arial"/>
                <w:i w:val="0"/>
                <w:sz w:val="12"/>
                <w:szCs w:val="12"/>
              </w:rPr>
              <w:tab/>
            </w:r>
          </w:p>
          <w:p w14:paraId="6B652BD5" w14:textId="6C32FEDD" w:rsidR="00392122" w:rsidRPr="00051F53" w:rsidRDefault="00D11392" w:rsidP="00F2480C">
            <w:pPr>
              <w:rPr>
                <w:rStyle w:val="nfase"/>
                <w:rFonts w:ascii="Arial" w:hAnsi="Arial" w:cs="Arial"/>
                <w:b/>
                <w:i w:val="0"/>
              </w:rPr>
            </w:pPr>
            <w:r>
              <w:rPr>
                <w:rStyle w:val="nfase"/>
                <w:rFonts w:ascii="Arial" w:hAnsi="Arial" w:cs="Arial"/>
                <w:b/>
                <w:i w:val="0"/>
              </w:rPr>
              <w:t>Prazo para envio de proposta</w:t>
            </w:r>
            <w:r w:rsidR="00392122" w:rsidRPr="00051F53">
              <w:rPr>
                <w:rStyle w:val="nfase"/>
                <w:rFonts w:ascii="Arial" w:hAnsi="Arial" w:cs="Arial"/>
                <w:b/>
                <w:i w:val="0"/>
              </w:rPr>
              <w:t>:</w:t>
            </w:r>
          </w:p>
          <w:p w14:paraId="234F760E" w14:textId="6E28AD5B"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sidR="00DB3E06">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3A70AB50" w14:textId="77777777" w:rsidR="00392122" w:rsidRPr="00051F53" w:rsidRDefault="00392122" w:rsidP="00F2480C">
            <w:pPr>
              <w:jc w:val="center"/>
              <w:rPr>
                <w:rStyle w:val="nfase"/>
                <w:rFonts w:ascii="Arial" w:hAnsi="Arial" w:cs="Arial"/>
                <w:i w:val="0"/>
                <w:sz w:val="12"/>
                <w:szCs w:val="12"/>
              </w:rPr>
            </w:pPr>
          </w:p>
        </w:tc>
      </w:tr>
      <w:tr w:rsidR="00D11392" w:rsidRPr="00981AB3" w14:paraId="4B2B0B99" w14:textId="77777777" w:rsidTr="00F2480C">
        <w:tc>
          <w:tcPr>
            <w:tcW w:w="10194" w:type="dxa"/>
            <w:gridSpan w:val="4"/>
          </w:tcPr>
          <w:p w14:paraId="428092EA" w14:textId="77777777" w:rsidR="0009361D" w:rsidRPr="0009361D" w:rsidRDefault="0009361D" w:rsidP="00D11392">
            <w:pPr>
              <w:rPr>
                <w:rStyle w:val="nfase"/>
                <w:rFonts w:ascii="Arial" w:hAnsi="Arial" w:cs="Arial"/>
                <w:b/>
                <w:i w:val="0"/>
                <w:sz w:val="12"/>
                <w:szCs w:val="12"/>
              </w:rPr>
            </w:pPr>
          </w:p>
          <w:p w14:paraId="5A0954C4" w14:textId="7853D0DC" w:rsidR="00D11392" w:rsidRPr="00051F53" w:rsidRDefault="00D11392" w:rsidP="00D11392">
            <w:pPr>
              <w:rPr>
                <w:rStyle w:val="nfase"/>
                <w:rFonts w:ascii="Arial" w:hAnsi="Arial" w:cs="Arial"/>
                <w:b/>
                <w:i w:val="0"/>
              </w:rPr>
            </w:pPr>
            <w:r w:rsidRPr="00051F53">
              <w:rPr>
                <w:rStyle w:val="nfase"/>
                <w:rFonts w:ascii="Arial" w:hAnsi="Arial" w:cs="Arial"/>
                <w:b/>
                <w:i w:val="0"/>
              </w:rPr>
              <w:t>Prazo para envio de documentação:</w:t>
            </w:r>
          </w:p>
          <w:p w14:paraId="1BFA6D89" w14:textId="77777777" w:rsidR="008367D0" w:rsidRPr="00051F53" w:rsidRDefault="008367D0" w:rsidP="008367D0">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2043268F" w14:textId="77777777" w:rsidR="00D11392" w:rsidRPr="00051F53" w:rsidRDefault="00D11392" w:rsidP="00F2480C">
            <w:pPr>
              <w:jc w:val="center"/>
              <w:rPr>
                <w:rStyle w:val="nfase"/>
                <w:rFonts w:ascii="Arial" w:hAnsi="Arial" w:cs="Arial"/>
                <w:i w:val="0"/>
                <w:sz w:val="12"/>
                <w:szCs w:val="12"/>
              </w:rPr>
            </w:pPr>
          </w:p>
        </w:tc>
      </w:tr>
      <w:tr w:rsidR="00392122" w:rsidRPr="00981AB3" w14:paraId="71CCD32A" w14:textId="77777777" w:rsidTr="00F2480C">
        <w:tc>
          <w:tcPr>
            <w:tcW w:w="10194" w:type="dxa"/>
            <w:gridSpan w:val="4"/>
          </w:tcPr>
          <w:p w14:paraId="4666EAD8" w14:textId="77777777" w:rsidR="00392122" w:rsidRPr="00051F53" w:rsidRDefault="00392122" w:rsidP="00F2480C">
            <w:pPr>
              <w:jc w:val="center"/>
              <w:rPr>
                <w:rStyle w:val="nfase"/>
                <w:rFonts w:ascii="Arial" w:hAnsi="Arial" w:cs="Arial"/>
                <w:i w:val="0"/>
                <w:sz w:val="12"/>
                <w:szCs w:val="12"/>
              </w:rPr>
            </w:pPr>
          </w:p>
          <w:p w14:paraId="754C3270"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Observações Gerais:</w:t>
            </w:r>
          </w:p>
          <w:p w14:paraId="0737E7F4" w14:textId="77777777" w:rsidR="00392122" w:rsidRPr="00051F53" w:rsidRDefault="00392122" w:rsidP="00F2480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6CA3976" w14:textId="77777777" w:rsidR="00392122" w:rsidRPr="00051F53" w:rsidRDefault="00392122" w:rsidP="00F2480C">
            <w:pPr>
              <w:jc w:val="both"/>
              <w:rPr>
                <w:rStyle w:val="nfase"/>
                <w:rFonts w:ascii="Arial" w:hAnsi="Arial" w:cs="Arial"/>
                <w:i w:val="0"/>
                <w:sz w:val="12"/>
                <w:szCs w:val="12"/>
              </w:rPr>
            </w:pPr>
          </w:p>
          <w:p w14:paraId="170B11BA" w14:textId="77777777" w:rsidR="00392122" w:rsidRPr="00051F53" w:rsidRDefault="00392122" w:rsidP="00F2480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1EB3C658" w14:textId="77777777" w:rsidR="00392122" w:rsidRPr="00981AB3" w:rsidRDefault="00392122" w:rsidP="00F2480C">
            <w:pPr>
              <w:rPr>
                <w:rStyle w:val="nfase"/>
                <w:rFonts w:ascii="Arial" w:hAnsi="Arial" w:cs="Arial"/>
                <w:b/>
                <w:i w:val="0"/>
                <w:sz w:val="12"/>
                <w:szCs w:val="12"/>
              </w:rPr>
            </w:pPr>
          </w:p>
        </w:tc>
      </w:tr>
    </w:tbl>
    <w:p w14:paraId="7645DBE9" w14:textId="62513412" w:rsidR="008A538A" w:rsidRDefault="008A538A" w:rsidP="00AA3202">
      <w:pPr>
        <w:ind w:left="284"/>
        <w:jc w:val="center"/>
        <w:rPr>
          <w:rStyle w:val="nfase"/>
          <w:rFonts w:ascii="Arial" w:hAnsi="Arial" w:cs="Arial"/>
          <w:b/>
          <w:i w:val="0"/>
          <w:sz w:val="22"/>
          <w:szCs w:val="22"/>
        </w:rPr>
      </w:pPr>
    </w:p>
    <w:p w14:paraId="60479012" w14:textId="11D3A924" w:rsidR="00392122" w:rsidRDefault="00392122" w:rsidP="00AA3202">
      <w:pPr>
        <w:ind w:left="284"/>
        <w:jc w:val="center"/>
        <w:rPr>
          <w:rStyle w:val="nfase"/>
          <w:rFonts w:ascii="Arial" w:hAnsi="Arial" w:cs="Arial"/>
          <w:b/>
          <w:i w:val="0"/>
          <w:sz w:val="22"/>
          <w:szCs w:val="22"/>
        </w:rPr>
      </w:pPr>
    </w:p>
    <w:p w14:paraId="000C8739" w14:textId="7BAC5192" w:rsidR="00392122" w:rsidRDefault="00392122" w:rsidP="00AA3202">
      <w:pPr>
        <w:ind w:left="284"/>
        <w:jc w:val="center"/>
        <w:rPr>
          <w:rStyle w:val="nfase"/>
          <w:rFonts w:ascii="Arial" w:hAnsi="Arial" w:cs="Arial"/>
          <w:b/>
          <w:i w:val="0"/>
          <w:sz w:val="22"/>
          <w:szCs w:val="22"/>
        </w:rPr>
      </w:pPr>
    </w:p>
    <w:p w14:paraId="56CBC964" w14:textId="52842311" w:rsidR="00276A47" w:rsidRDefault="00276A47" w:rsidP="008F330B">
      <w:pPr>
        <w:spacing w:beforeLines="120" w:before="288" w:afterLines="120" w:after="288" w:line="312" w:lineRule="auto"/>
        <w:ind w:firstLine="567"/>
        <w:jc w:val="center"/>
        <w:rPr>
          <w:rFonts w:ascii="Arial" w:hAnsi="Arial" w:cs="Arial"/>
          <w:b/>
          <w:color w:val="000000"/>
          <w:sz w:val="20"/>
          <w:szCs w:val="20"/>
        </w:rPr>
      </w:pPr>
    </w:p>
    <w:p w14:paraId="3242269B" w14:textId="16E1FFF6" w:rsidR="0072798D" w:rsidRDefault="0072798D" w:rsidP="008F330B">
      <w:pPr>
        <w:spacing w:beforeLines="120" w:before="288" w:afterLines="120" w:after="288" w:line="312" w:lineRule="auto"/>
        <w:ind w:firstLine="567"/>
        <w:jc w:val="center"/>
        <w:rPr>
          <w:rFonts w:ascii="Arial" w:hAnsi="Arial" w:cs="Arial"/>
          <w:b/>
          <w:color w:val="000000"/>
          <w:sz w:val="20"/>
          <w:szCs w:val="20"/>
        </w:rPr>
      </w:pPr>
    </w:p>
    <w:p w14:paraId="6DC361DD" w14:textId="77777777" w:rsidR="00F12C5E" w:rsidRDefault="00F12C5E" w:rsidP="008F330B">
      <w:pPr>
        <w:spacing w:beforeLines="120" w:before="288" w:afterLines="120" w:after="288" w:line="312" w:lineRule="auto"/>
        <w:ind w:firstLine="567"/>
        <w:jc w:val="center"/>
        <w:rPr>
          <w:rFonts w:ascii="Arial" w:hAnsi="Arial" w:cs="Arial"/>
          <w:b/>
          <w:color w:val="000000"/>
          <w:sz w:val="20"/>
          <w:szCs w:val="20"/>
        </w:rPr>
      </w:pPr>
    </w:p>
    <w:p w14:paraId="79841B6D" w14:textId="63CA9502" w:rsidR="008F330B" w:rsidRPr="006E1990" w:rsidRDefault="001261DF"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 xml:space="preserve">PREGÃO ELETRÔNICO </w:t>
      </w:r>
      <w:r w:rsidR="003C7A23" w:rsidRPr="006E1990">
        <w:rPr>
          <w:rFonts w:ascii="Arial" w:hAnsi="Arial" w:cs="Arial"/>
          <w:b/>
          <w:color w:val="000000"/>
          <w:sz w:val="20"/>
          <w:szCs w:val="20"/>
        </w:rPr>
        <w:t xml:space="preserve">Nº </w:t>
      </w:r>
      <w:r w:rsidR="00FA1DAE">
        <w:rPr>
          <w:rFonts w:ascii="Arial" w:hAnsi="Arial" w:cs="Arial"/>
          <w:b/>
          <w:color w:val="000000"/>
          <w:sz w:val="20"/>
          <w:szCs w:val="20"/>
        </w:rPr>
        <w:t>90021/2024</w:t>
      </w:r>
    </w:p>
    <w:p w14:paraId="1CC7C9FE" w14:textId="27FA31BA"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2798D">
        <w:rPr>
          <w:rFonts w:ascii="Arial" w:hAnsi="Arial" w:cs="Arial"/>
          <w:bCs/>
          <w:color w:val="000000"/>
          <w:sz w:val="20"/>
          <w:szCs w:val="20"/>
        </w:rPr>
        <w:t>3.035/2024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0FFF9EE"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00276A47">
        <w:rPr>
          <w:rFonts w:ascii="Arial" w:hAnsi="Arial" w:cs="Arial"/>
          <w:b/>
          <w:color w:val="000000"/>
          <w:sz w:val="20"/>
          <w:szCs w:val="20"/>
        </w:rPr>
        <w:t>PREGÃO</w:t>
      </w:r>
      <w:r w:rsidRPr="006E1990">
        <w:rPr>
          <w:rFonts w:ascii="Arial" w:hAnsi="Arial" w:cs="Arial"/>
          <w:color w:val="000000"/>
          <w:sz w:val="20"/>
          <w:szCs w:val="20"/>
        </w:rPr>
        <w:t xml:space="preserve">, </w:t>
      </w:r>
      <w:r w:rsidRPr="0072798D">
        <w:rPr>
          <w:rFonts w:ascii="Arial" w:hAnsi="Arial" w:cs="Arial"/>
          <w:b/>
          <w:color w:val="000000"/>
          <w:sz w:val="20"/>
          <w:szCs w:val="20"/>
        </w:rPr>
        <w:t>na forma ELETRÔNICA,</w:t>
      </w:r>
      <w:r w:rsidR="0072798D" w:rsidRPr="0072798D">
        <w:rPr>
          <w:rFonts w:ascii="Arial" w:hAnsi="Arial" w:cs="Arial"/>
          <w:b/>
          <w:color w:val="000000"/>
          <w:sz w:val="20"/>
          <w:szCs w:val="20"/>
        </w:rPr>
        <w:t xml:space="preserve"> sob nº 90021/2024</w:t>
      </w:r>
      <w:r w:rsidR="0072798D">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3D530C" w:rsidRPr="004C561E">
        <w:rPr>
          <w:rFonts w:ascii="Arial" w:hAnsi="Arial" w:cs="Arial"/>
          <w:b/>
          <w:sz w:val="20"/>
          <w:szCs w:val="20"/>
        </w:rPr>
        <w:t>2</w:t>
      </w:r>
      <w:r w:rsidR="004C561E" w:rsidRPr="004C561E">
        <w:rPr>
          <w:rFonts w:ascii="Arial" w:hAnsi="Arial" w:cs="Arial"/>
          <w:b/>
          <w:sz w:val="20"/>
          <w:szCs w:val="20"/>
        </w:rPr>
        <w:t>1</w:t>
      </w:r>
      <w:r w:rsidR="001F2DC3" w:rsidRPr="004C561E">
        <w:rPr>
          <w:rFonts w:ascii="Arial" w:hAnsi="Arial" w:cs="Arial"/>
          <w:b/>
          <w:sz w:val="20"/>
          <w:szCs w:val="20"/>
        </w:rPr>
        <w:t xml:space="preserve"> de </w:t>
      </w:r>
      <w:r w:rsidR="003D530C" w:rsidRPr="004C561E">
        <w:rPr>
          <w:rFonts w:ascii="Arial" w:hAnsi="Arial" w:cs="Arial"/>
          <w:b/>
          <w:sz w:val="20"/>
          <w:szCs w:val="20"/>
        </w:rPr>
        <w:t xml:space="preserve">janeiro </w:t>
      </w:r>
      <w:r w:rsidR="00E9423F" w:rsidRPr="004C561E">
        <w:rPr>
          <w:rFonts w:ascii="Arial" w:hAnsi="Arial" w:cs="Arial"/>
          <w:b/>
          <w:sz w:val="20"/>
          <w:szCs w:val="20"/>
        </w:rPr>
        <w:t>de 202</w:t>
      </w:r>
      <w:r w:rsidR="003D530C" w:rsidRPr="004C561E">
        <w:rPr>
          <w:rFonts w:ascii="Arial" w:hAnsi="Arial" w:cs="Arial"/>
          <w:b/>
          <w:sz w:val="20"/>
          <w:szCs w:val="20"/>
        </w:rPr>
        <w:t>5</w:t>
      </w:r>
      <w:r w:rsidR="00740456" w:rsidRPr="004C561E">
        <w:rPr>
          <w:rFonts w:ascii="Arial" w:hAnsi="Arial" w:cs="Arial"/>
          <w:b/>
          <w:sz w:val="20"/>
          <w:szCs w:val="20"/>
        </w:rPr>
        <w:t xml:space="preserve"> (</w:t>
      </w:r>
      <w:r w:rsidR="004C561E" w:rsidRPr="004C561E">
        <w:rPr>
          <w:rFonts w:ascii="Arial" w:hAnsi="Arial" w:cs="Arial"/>
          <w:b/>
          <w:sz w:val="20"/>
          <w:szCs w:val="20"/>
        </w:rPr>
        <w:t>terça</w:t>
      </w:r>
      <w:r w:rsidR="00697E9E" w:rsidRPr="004C561E">
        <w:rPr>
          <w:rFonts w:ascii="Arial" w:hAnsi="Arial" w:cs="Arial"/>
          <w:b/>
          <w:sz w:val="20"/>
          <w:szCs w:val="20"/>
        </w:rPr>
        <w:t>-</w:t>
      </w:r>
      <w:r w:rsidR="008E6C65" w:rsidRPr="004C561E">
        <w:rPr>
          <w:rFonts w:ascii="Arial" w:hAnsi="Arial" w:cs="Arial"/>
          <w:b/>
          <w:sz w:val="20"/>
          <w:szCs w:val="20"/>
        </w:rPr>
        <w:t>feira</w:t>
      </w:r>
      <w:r w:rsidR="00740456" w:rsidRPr="004C561E">
        <w:rPr>
          <w:rFonts w:ascii="Arial" w:hAnsi="Arial" w:cs="Arial"/>
          <w:b/>
          <w:sz w:val="20"/>
          <w:szCs w:val="20"/>
        </w:rPr>
        <w:t>)</w:t>
      </w:r>
      <w:r w:rsidR="001F2DC3" w:rsidRPr="004C561E">
        <w:rPr>
          <w:rFonts w:ascii="Arial" w:hAnsi="Arial" w:cs="Arial"/>
          <w:b/>
          <w:sz w:val="20"/>
          <w:szCs w:val="20"/>
        </w:rPr>
        <w:t xml:space="preserve">, às </w:t>
      </w:r>
      <w:r w:rsidR="008E6C65" w:rsidRPr="004C561E">
        <w:rPr>
          <w:rFonts w:ascii="Arial" w:hAnsi="Arial" w:cs="Arial"/>
          <w:b/>
          <w:sz w:val="20"/>
          <w:szCs w:val="20"/>
        </w:rPr>
        <w:t>1</w:t>
      </w:r>
      <w:r w:rsidR="0072798D" w:rsidRPr="004C561E">
        <w:rPr>
          <w:rFonts w:ascii="Arial" w:hAnsi="Arial" w:cs="Arial"/>
          <w:b/>
          <w:sz w:val="20"/>
          <w:szCs w:val="20"/>
        </w:rPr>
        <w:t>4</w:t>
      </w:r>
      <w:r w:rsidR="001F2DC3" w:rsidRPr="004C561E">
        <w:rPr>
          <w:rFonts w:ascii="Arial" w:hAnsi="Arial" w:cs="Arial"/>
          <w:b/>
          <w:sz w:val="20"/>
          <w:szCs w:val="20"/>
        </w:rPr>
        <w:t>h</w:t>
      </w:r>
      <w:r w:rsidR="0072798D" w:rsidRPr="004C561E">
        <w:rPr>
          <w:rFonts w:ascii="Arial" w:hAnsi="Arial" w:cs="Arial"/>
          <w:b/>
          <w:sz w:val="20"/>
          <w:szCs w:val="20"/>
        </w:rPr>
        <w:t>30</w:t>
      </w:r>
      <w:r w:rsidR="001F2DC3" w:rsidRPr="004C561E">
        <w:rPr>
          <w:rFonts w:ascii="Arial" w:hAnsi="Arial" w:cs="Arial"/>
          <w:b/>
          <w:sz w:val="20"/>
          <w:szCs w:val="20"/>
        </w:rPr>
        <w:t xml:space="preserve"> (horário de Brasília/DF)</w:t>
      </w:r>
      <w:r w:rsidR="001F2DC3" w:rsidRPr="004C561E">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1FBBBF03" w14:textId="4CBF97E8" w:rsidR="00D71C68" w:rsidRPr="00D71C68" w:rsidRDefault="003C7A23" w:rsidP="00F12336">
      <w:pPr>
        <w:pStyle w:val="Nivel2"/>
        <w:autoSpaceDE w:val="0"/>
        <w:autoSpaceDN w:val="0"/>
        <w:adjustRightInd w:val="0"/>
        <w:spacing w:beforeLines="120" w:before="288" w:afterLines="120" w:after="288" w:line="312" w:lineRule="auto"/>
        <w:ind w:left="993" w:hanging="567"/>
        <w:rPr>
          <w:lang w:eastAsia="en-US"/>
        </w:rPr>
      </w:pPr>
      <w:r w:rsidRPr="00D71C68">
        <w:rPr>
          <w:rFonts w:eastAsia="Times New Roman"/>
          <w:color w:val="auto"/>
        </w:rPr>
        <w:t xml:space="preserve">O objeto da presente licitação é </w:t>
      </w:r>
      <w:r w:rsidR="00ED679C" w:rsidRPr="00D71C68">
        <w:rPr>
          <w:rFonts w:eastAsia="Times New Roman"/>
          <w:color w:val="auto"/>
        </w:rPr>
        <w:t xml:space="preserve">a </w:t>
      </w:r>
      <w:r w:rsidR="00D71C68" w:rsidRPr="00D71C68">
        <w:rPr>
          <w:lang w:eastAsia="en-US"/>
        </w:rPr>
        <w:t>contratação de empresa para prestação dos serviços de manutenção preventiva e corretiva do sistema de segurança eletrônico instalado no Fórum Trabalhista de Campo Grande, com fornecimento de peças e componentes novos,</w:t>
      </w:r>
      <w:r w:rsidR="00D71C68">
        <w:rPr>
          <w:lang w:eastAsia="en-US"/>
        </w:rPr>
        <w:t xml:space="preserve"> </w:t>
      </w:r>
      <w:r w:rsidR="00D71C68" w:rsidRPr="0036287B">
        <w:rPr>
          <w:lang w:eastAsia="en-US"/>
        </w:rPr>
        <w:t>conforme as especificações</w:t>
      </w:r>
      <w:r w:rsidR="00D71C68">
        <w:rPr>
          <w:lang w:eastAsia="en-US"/>
        </w:rPr>
        <w:t xml:space="preserve">, </w:t>
      </w:r>
      <w:r w:rsidR="00D71C68" w:rsidRPr="0036287B">
        <w:rPr>
          <w:lang w:eastAsia="en-US"/>
        </w:rPr>
        <w:t>condições</w:t>
      </w:r>
      <w:r w:rsidR="00D71C68">
        <w:rPr>
          <w:lang w:eastAsia="en-US"/>
        </w:rPr>
        <w:t xml:space="preserve"> e exigências</w:t>
      </w:r>
      <w:r w:rsidR="00D71C68" w:rsidRPr="0036287B">
        <w:rPr>
          <w:lang w:eastAsia="en-US"/>
        </w:rPr>
        <w:t xml:space="preserve"> constantes do Edital, d</w:t>
      </w:r>
      <w:r w:rsidR="00D71C68">
        <w:rPr>
          <w:lang w:eastAsia="en-US"/>
        </w:rPr>
        <w:t xml:space="preserve">o Termo de Referência </w:t>
      </w:r>
      <w:r w:rsidR="00D71C68" w:rsidRPr="0036287B">
        <w:rPr>
          <w:lang w:eastAsia="en-US"/>
        </w:rPr>
        <w:t>(</w:t>
      </w:r>
      <w:r w:rsidR="00D71C68">
        <w:rPr>
          <w:lang w:eastAsia="en-US"/>
        </w:rPr>
        <w:t>TR</w:t>
      </w:r>
      <w:r w:rsidR="00D71C68" w:rsidRPr="0036287B">
        <w:rPr>
          <w:lang w:eastAsia="en-US"/>
        </w:rPr>
        <w:t xml:space="preserve">) e </w:t>
      </w:r>
      <w:r w:rsidR="00D71C68">
        <w:rPr>
          <w:lang w:eastAsia="en-US"/>
        </w:rPr>
        <w:t xml:space="preserve">dos </w:t>
      </w:r>
      <w:r w:rsidR="00D71C68" w:rsidRPr="0036287B">
        <w:rPr>
          <w:lang w:eastAsia="en-US"/>
        </w:rPr>
        <w:t>Anexos</w:t>
      </w:r>
      <w:r w:rsidR="009D650D">
        <w:rPr>
          <w:lang w:eastAsia="en-US"/>
        </w:rPr>
        <w:t>.</w:t>
      </w:r>
    </w:p>
    <w:p w14:paraId="70C8639D" w14:textId="3B626A71" w:rsidR="00692FB4" w:rsidRPr="006E1990" w:rsidRDefault="00692FB4" w:rsidP="00692FB4">
      <w:pPr>
        <w:pStyle w:val="Nivel2"/>
        <w:numPr>
          <w:ilvl w:val="2"/>
          <w:numId w:val="1"/>
        </w:numPr>
        <w:autoSpaceDE w:val="0"/>
        <w:snapToGrid w:val="0"/>
        <w:spacing w:beforeLines="120" w:before="288" w:afterLines="120" w:after="288" w:line="312" w:lineRule="auto"/>
        <w:ind w:left="1701" w:hanging="708"/>
      </w:pPr>
      <w:r w:rsidRPr="006E1990">
        <w:t>A licitação será em</w:t>
      </w:r>
      <w:r>
        <w:t xml:space="preserve"> grupo único</w:t>
      </w:r>
      <w:r w:rsidRPr="006E1990">
        <w:t xml:space="preserve">, </w:t>
      </w:r>
      <w:r>
        <w:t xml:space="preserve">formado por 21 itens, </w:t>
      </w:r>
      <w:r w:rsidRPr="006E1990">
        <w:t xml:space="preserve">conforme tabela constante do Termo de Referência, </w:t>
      </w:r>
      <w:r>
        <w:t>devendo o licitante oferecer proposta para todos os itens que o compõe.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5A91ACD2" w:rsidR="003C7A23" w:rsidRPr="00F01F71" w:rsidRDefault="002E44ED" w:rsidP="00F01F71">
      <w:pPr>
        <w:pStyle w:val="Nivel2"/>
        <w:spacing w:beforeLines="120" w:before="288" w:afterLines="120" w:after="288" w:line="312" w:lineRule="auto"/>
        <w:ind w:left="993" w:hanging="567"/>
        <w:rPr>
          <w:rFonts w:eastAsia="Times New Roman"/>
          <w:color w:val="auto"/>
        </w:rPr>
      </w:pPr>
      <w:r>
        <w:rPr>
          <w:rFonts w:eastAsia="Times New Roman"/>
          <w:color w:val="auto"/>
        </w:rPr>
        <w:t>Poderão participar dest</w:t>
      </w:r>
      <w:r w:rsidR="00FB243D">
        <w:rPr>
          <w:rFonts w:eastAsia="Times New Roman"/>
          <w:color w:val="auto"/>
        </w:rPr>
        <w:t>e</w:t>
      </w:r>
      <w:r>
        <w:rPr>
          <w:rFonts w:eastAsia="Times New Roman"/>
          <w:color w:val="auto"/>
        </w:rPr>
        <w:t xml:space="preserve"> </w:t>
      </w:r>
      <w:r w:rsidR="001261DF">
        <w:rPr>
          <w:rFonts w:eastAsia="Times New Roman"/>
          <w:color w:val="auto"/>
        </w:rPr>
        <w:t>Pregão Eletrônico</w:t>
      </w:r>
      <w:r w:rsidR="00FB243D">
        <w:rPr>
          <w:rFonts w:eastAsia="Times New Roman"/>
          <w:color w:val="auto"/>
        </w:rPr>
        <w:t xml:space="preserve"> </w:t>
      </w:r>
      <w:r w:rsidR="003C7A23" w:rsidRPr="00F01F71">
        <w:rPr>
          <w:rFonts w:eastAsia="Times New Roman"/>
          <w:color w:val="auto"/>
        </w:rPr>
        <w:t>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003C7A23" w:rsidRPr="00F01F71">
        <w:rPr>
          <w:rFonts w:eastAsia="Times New Roman"/>
          <w:color w:val="auto"/>
        </w:rPr>
        <w:t>)</w:t>
      </w:r>
      <w:r w:rsidR="00F72A8F">
        <w:rPr>
          <w:rFonts w:eastAsia="Times New Roman"/>
          <w:color w:val="auto"/>
        </w:rPr>
        <w:t>.</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EDB1923"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FB243D">
        <w:rPr>
          <w:color w:val="auto"/>
        </w:rPr>
        <w:t>participação neste</w:t>
      </w:r>
      <w:r w:rsidR="002E44ED">
        <w:rPr>
          <w:color w:val="auto"/>
        </w:rPr>
        <w:t xml:space="preserve"> </w:t>
      </w:r>
      <w:r w:rsidR="001261DF">
        <w:rPr>
          <w:color w:val="auto"/>
        </w:rPr>
        <w:t>Pregão Eletrônico</w:t>
      </w:r>
      <w:r w:rsidR="00FB243D">
        <w:rPr>
          <w:color w:val="auto"/>
        </w:rPr>
        <w:t xml:space="preserve"> </w:t>
      </w:r>
      <w:r w:rsidR="005E46F4">
        <w:rPr>
          <w:b/>
          <w:color w:val="auto"/>
        </w:rPr>
        <w:t xml:space="preserve">NÃO </w:t>
      </w:r>
      <w:r w:rsidR="00DD628D" w:rsidRPr="00DD628D">
        <w:rPr>
          <w:color w:val="auto"/>
        </w:rPr>
        <w:t>é exclusiva a microempresas e empresas de pequeno porte, nos termos do art. 48 da Lei Complementar nº 123/2006.</w:t>
      </w:r>
    </w:p>
    <w:p w14:paraId="76BAEBA7" w14:textId="0786061A" w:rsidR="001B0E30" w:rsidRDefault="001B0E30" w:rsidP="001B0E30">
      <w:pPr>
        <w:pStyle w:val="Nivel2"/>
        <w:spacing w:beforeLines="120" w:before="288" w:afterLines="120" w:after="288" w:line="312" w:lineRule="auto"/>
        <w:ind w:left="993" w:hanging="567"/>
        <w:rPr>
          <w:color w:val="auto"/>
        </w:rPr>
      </w:pPr>
      <w:r w:rsidRPr="006E1990">
        <w:rPr>
          <w:color w:val="auto"/>
        </w:rPr>
        <w:t xml:space="preserve">Será </w:t>
      </w:r>
      <w:r w:rsidRPr="001B0E30">
        <w:rPr>
          <w:color w:val="auto"/>
        </w:rPr>
        <w:t>concedido</w:t>
      </w:r>
      <w:r w:rsidRPr="006E1990">
        <w:rPr>
          <w:color w:val="auto"/>
        </w:rPr>
        <w:t xml:space="preserve"> tratamento favorecido para as microempresas e empresas de pequeno porte, </w:t>
      </w:r>
      <w:r w:rsidRPr="001B0E30">
        <w:rPr>
          <w:color w:val="auto"/>
        </w:rPr>
        <w:t xml:space="preserve">para as sociedades cooperativas mencionadas no </w:t>
      </w:r>
      <w:hyperlink r:id="rId14" w:anchor="art16" w:history="1">
        <w:r w:rsidRPr="001B0E30">
          <w:rPr>
            <w:color w:val="auto"/>
          </w:rPr>
          <w:t>artigo 16 da Lei nº 14.133</w:t>
        </w:r>
        <w:r w:rsidR="00BB0F63">
          <w:rPr>
            <w:color w:val="auto"/>
          </w:rPr>
          <w:t>/</w:t>
        </w:r>
        <w:r w:rsidRPr="001B0E30">
          <w:rPr>
            <w:color w:val="auto"/>
          </w:rPr>
          <w:t>2021</w:t>
        </w:r>
      </w:hyperlink>
      <w:r w:rsidRPr="006E1990">
        <w:rPr>
          <w:color w:val="auto"/>
        </w:rPr>
        <w:t xml:space="preserve">, para o agricultor familiar, o produtor rural pessoa física e para o microempreendedor individual - MEI, nos limites previstos da </w:t>
      </w:r>
      <w:hyperlink r:id="rId15" w:history="1">
        <w:r>
          <w:rPr>
            <w:color w:val="auto"/>
          </w:rPr>
          <w:t>Lei Complementar nº 123/</w:t>
        </w:r>
        <w:r w:rsidRPr="001B0E30">
          <w:rPr>
            <w:color w:val="auto"/>
          </w:rPr>
          <w:t>2006</w:t>
        </w:r>
      </w:hyperlink>
      <w:r>
        <w:rPr>
          <w:color w:val="auto"/>
        </w:rPr>
        <w:t xml:space="preserve"> e do Decreto nº 8.538/2015.</w:t>
      </w:r>
    </w:p>
    <w:p w14:paraId="1195A0CC" w14:textId="77777777" w:rsidR="00BF0563" w:rsidRPr="002E25DC" w:rsidRDefault="00BF0563" w:rsidP="00BF056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22C31D09" w14:textId="41363319"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1B0E30" w:rsidRPr="001B0E30">
        <w:rPr>
          <w:rFonts w:ascii="Arial" w:hAnsi="Arial" w:cs="Arial"/>
          <w:sz w:val="20"/>
          <w:szCs w:val="20"/>
        </w:rPr>
        <w:t>quele que não atenda às condições deste Edital e seu(s) anexo(s);</w:t>
      </w:r>
    </w:p>
    <w:p w14:paraId="6EA31CEE" w14:textId="7484ECC5"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1B0E30" w:rsidRPr="001B0E30">
        <w:rPr>
          <w:rFonts w:ascii="Arial" w:hAnsi="Arial" w:cs="Arial"/>
          <w:sz w:val="20"/>
          <w:szCs w:val="20"/>
        </w:rPr>
        <w:t>essoa física ou jurídica que se encontre, ao tempo da licitação, impossibilitada de participar da licitação em decorrência de sanção que lhe foi imposta;</w:t>
      </w:r>
      <w:bookmarkEnd w:id="5"/>
    </w:p>
    <w:p w14:paraId="0299BA58" w14:textId="7A49AF5D"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1B0E30">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B1B37D" w14:textId="62F07BA7" w:rsidR="000022E3" w:rsidRPr="0011235B" w:rsidRDefault="00413B7B" w:rsidP="000022E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1B0E30" w:rsidRPr="001B0E30">
        <w:rPr>
          <w:rFonts w:ascii="Arial" w:hAnsi="Arial" w:cs="Arial"/>
          <w:sz w:val="20"/>
          <w:szCs w:val="20"/>
        </w:rPr>
        <w:t>mpresas controladoras, controladas ou coligadas, nos termos da Lei nº 6.404</w:t>
      </w:r>
      <w:r w:rsidR="000022E3">
        <w:rPr>
          <w:rFonts w:ascii="Arial" w:hAnsi="Arial" w:cs="Arial"/>
          <w:sz w:val="20"/>
          <w:szCs w:val="20"/>
        </w:rPr>
        <w:t>/1976</w:t>
      </w:r>
      <w:r w:rsidR="001B0E30" w:rsidRPr="001B0E30">
        <w:rPr>
          <w:rFonts w:ascii="Arial" w:hAnsi="Arial" w:cs="Arial"/>
          <w:sz w:val="20"/>
          <w:szCs w:val="20"/>
        </w:rPr>
        <w:t>, concorrendo entre si</w:t>
      </w:r>
      <w:r w:rsidR="00EF1FE0">
        <w:rPr>
          <w:rFonts w:ascii="Arial" w:hAnsi="Arial" w:cs="Arial"/>
          <w:sz w:val="20"/>
          <w:szCs w:val="20"/>
        </w:rPr>
        <w:t>;</w:t>
      </w:r>
      <w:r w:rsidR="000022E3">
        <w:rPr>
          <w:rFonts w:ascii="Arial" w:hAnsi="Arial" w:cs="Arial"/>
          <w:sz w:val="20"/>
          <w:szCs w:val="20"/>
        </w:rPr>
        <w:t xml:space="preserve"> ou participa</w:t>
      </w:r>
      <w:r w:rsidR="009060BB">
        <w:rPr>
          <w:rFonts w:ascii="Arial" w:hAnsi="Arial" w:cs="Arial"/>
          <w:sz w:val="20"/>
          <w:szCs w:val="20"/>
        </w:rPr>
        <w:t xml:space="preserve">nte </w:t>
      </w:r>
      <w:r w:rsidR="000022E3">
        <w:rPr>
          <w:rFonts w:ascii="Arial" w:hAnsi="Arial" w:cs="Arial"/>
          <w:sz w:val="20"/>
          <w:szCs w:val="20"/>
        </w:rPr>
        <w:t>da execução do contrato, direta ou indiretamente;</w:t>
      </w:r>
    </w:p>
    <w:bookmarkEnd w:id="6"/>
    <w:p w14:paraId="1AFA1F8E" w14:textId="61B2D833"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1B0E30" w:rsidRPr="001B0E30">
        <w:rPr>
          <w:rFonts w:ascii="Arial" w:hAnsi="Arial" w:cs="Arial"/>
          <w:sz w:val="20"/>
          <w:szCs w:val="20"/>
        </w:rPr>
        <w:t xml:space="preserve">essoa física ou jurídica que, nos 5 (cinco) anos anteriores à divulgação do edital, tenha sido condenada judicialmente, com trânsito em julgado, por exploração de trabalho infantil, por </w:t>
      </w:r>
      <w:r w:rsidR="001B0E30" w:rsidRPr="001B0E30">
        <w:rPr>
          <w:rFonts w:ascii="Arial" w:hAnsi="Arial" w:cs="Arial"/>
          <w:sz w:val="20"/>
          <w:szCs w:val="20"/>
        </w:rPr>
        <w:lastRenderedPageBreak/>
        <w:t>submissão de trabalhadores a condições análogas às de escravo ou por contratação de adolescentes nos casos vedados pela legislação trabalhista;</w:t>
      </w:r>
    </w:p>
    <w:p w14:paraId="0899512C" w14:textId="2A4AED21"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1B0E30" w:rsidRPr="001B0E30">
        <w:rPr>
          <w:rFonts w:ascii="Arial" w:hAnsi="Arial" w:cs="Arial"/>
          <w:sz w:val="20"/>
          <w:szCs w:val="20"/>
        </w:rPr>
        <w:t>gente público do órgão ou entidade licitante;</w:t>
      </w:r>
      <w:bookmarkEnd w:id="7"/>
    </w:p>
    <w:p w14:paraId="7582179A" w14:textId="77777777" w:rsidR="003407A1" w:rsidRPr="006E1990" w:rsidRDefault="003407A1" w:rsidP="003407A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Pr="00367DBE">
        <w:rPr>
          <w:rFonts w:ascii="Arial" w:hAnsi="Arial" w:cs="Arial"/>
          <w:sz w:val="20"/>
          <w:szCs w:val="20"/>
        </w:rPr>
        <w:t>essoas jurídicas reunidas em consórcio;</w:t>
      </w:r>
    </w:p>
    <w:p w14:paraId="2F0B918F" w14:textId="65D73B70"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Organizações da Sociedade Civil de Interesse Público - OSCIP, atuando nessa condição</w:t>
      </w:r>
      <w:r w:rsidR="003D530C">
        <w:rPr>
          <w:rFonts w:ascii="Arial" w:hAnsi="Arial" w:cs="Arial"/>
          <w:sz w:val="20"/>
          <w:szCs w:val="20"/>
        </w:rPr>
        <w:t xml:space="preserve"> (art. 12, parágrafo único da IN nº 05/2017)</w:t>
      </w:r>
      <w:r w:rsidRPr="001B0E30">
        <w:rPr>
          <w:rFonts w:ascii="Arial" w:hAnsi="Arial" w:cs="Arial"/>
          <w:sz w:val="20"/>
          <w:szCs w:val="20"/>
        </w:rPr>
        <w:t>;</w:t>
      </w:r>
    </w:p>
    <w:p w14:paraId="69DBD59E" w14:textId="0B0C05CD"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Não poderá participar, direta ou indiretamente, da licitação ou da execução do c</w:t>
      </w:r>
      <w:r w:rsidR="004E1011">
        <w:rPr>
          <w:rFonts w:ascii="Arial" w:hAnsi="Arial" w:cs="Arial"/>
          <w:sz w:val="20"/>
          <w:szCs w:val="20"/>
        </w:rPr>
        <w:t>ontrato agente público do órgão</w:t>
      </w:r>
      <w:r w:rsidRPr="001B0E30">
        <w:rPr>
          <w:rFonts w:ascii="Arial" w:hAnsi="Arial" w:cs="Arial"/>
          <w:sz w:val="20"/>
          <w:szCs w:val="20"/>
        </w:rPr>
        <w:t>, devendo ser observadas as situações que possam configurar conflito de interesses no exercíc</w:t>
      </w:r>
      <w:r w:rsidR="004E1011">
        <w:rPr>
          <w:rFonts w:ascii="Arial" w:hAnsi="Arial" w:cs="Arial"/>
          <w:sz w:val="20"/>
          <w:szCs w:val="20"/>
        </w:rPr>
        <w:t>io ou após o exercício do cargo</w:t>
      </w:r>
      <w:r w:rsidRPr="001B0E30">
        <w:rPr>
          <w:rFonts w:ascii="Arial" w:hAnsi="Arial" w:cs="Arial"/>
          <w:sz w:val="20"/>
          <w:szCs w:val="20"/>
        </w:rPr>
        <w:t xml:space="preserve">, nos termos da legislação que disciplina a matéria, conforme </w:t>
      </w:r>
      <w:hyperlink r:id="rId16" w:anchor="art9§1" w:history="1">
        <w:r w:rsidRPr="001B0E30">
          <w:rPr>
            <w:rFonts w:ascii="Arial" w:hAnsi="Arial" w:cs="Arial"/>
            <w:sz w:val="20"/>
            <w:szCs w:val="20"/>
          </w:rPr>
          <w:t>§ 1º do art. 9º da Lei nº 14.133</w:t>
        </w:r>
        <w:r>
          <w:rPr>
            <w:rFonts w:ascii="Arial" w:hAnsi="Arial" w:cs="Arial"/>
            <w:sz w:val="20"/>
            <w:szCs w:val="20"/>
          </w:rPr>
          <w:t>/</w:t>
        </w:r>
        <w:r w:rsidRPr="001B0E30">
          <w:rPr>
            <w:rFonts w:ascii="Arial" w:hAnsi="Arial" w:cs="Arial"/>
            <w:sz w:val="20"/>
            <w:szCs w:val="20"/>
          </w:rPr>
          <w:t>2021</w:t>
        </w:r>
      </w:hyperlink>
      <w:r w:rsidRPr="001B0E30">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33403E1E"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Start w:id="10" w:name="art14§3"/>
      <w:bookmarkEnd w:id="8"/>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órgão </w:t>
      </w:r>
      <w:r w:rsidR="007A5D8E">
        <w:t>l</w:t>
      </w:r>
      <w:r w:rsidR="00081B4D" w:rsidRPr="0011235B">
        <w:t>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7"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8"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22A3ECCF" w14:textId="37833ADF" w:rsidR="001B0E30" w:rsidRPr="006E1990" w:rsidRDefault="001B0E30" w:rsidP="001B0E30">
      <w:pPr>
        <w:pStyle w:val="Nivel2"/>
        <w:spacing w:beforeLines="120" w:before="288" w:afterLines="120" w:after="288" w:line="312" w:lineRule="auto"/>
        <w:ind w:left="993" w:hanging="567"/>
      </w:pPr>
      <w:bookmarkStart w:id="14" w:name="_Ref117000019"/>
      <w:r w:rsidRPr="006E1990">
        <w:t xml:space="preserve">O licitante </w:t>
      </w:r>
      <w:r w:rsidRPr="00A16024">
        <w:t>organizado</w:t>
      </w:r>
      <w:r w:rsidRPr="006E1990">
        <w:t xml:space="preserve"> em cooperativa deverá declarar, ainda, em campo próprio do sistema eletrônico, que cumpre os requisitos estabelecidos no </w:t>
      </w:r>
      <w:r w:rsidRPr="001B0E30">
        <w:t>artigo 16 da Lei nº 14.133/2021</w:t>
      </w:r>
      <w:r w:rsidRPr="006E1990">
        <w:t>.</w:t>
      </w:r>
    </w:p>
    <w:p w14:paraId="5D6BACF4" w14:textId="4A7F3B18"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94EE0D6" w14:textId="67A7FB5B" w:rsidR="001B0E30" w:rsidRPr="00BB53D4" w:rsidRDefault="00BB53D4"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BB53D4">
        <w:rPr>
          <w:rFonts w:ascii="Arial" w:hAnsi="Arial" w:cs="Arial"/>
          <w:sz w:val="20"/>
          <w:szCs w:val="20"/>
        </w:rPr>
        <w:t xml:space="preserve"> assinalação do campo “não” apenas produzirá o efeito de o licitante não ter direito ao tratamento favorecido previsto na </w:t>
      </w:r>
      <w:hyperlink r:id="rId19" w:history="1">
        <w:r w:rsidR="001B0E30" w:rsidRPr="00BB53D4">
          <w:rPr>
            <w:rFonts w:ascii="Arial" w:hAnsi="Arial" w:cs="Arial"/>
            <w:sz w:val="20"/>
            <w:szCs w:val="20"/>
          </w:rPr>
          <w:t>Lei Complementar nº 123</w:t>
        </w:r>
        <w:r w:rsidR="00BB0F63">
          <w:rPr>
            <w:rFonts w:ascii="Arial" w:hAnsi="Arial" w:cs="Arial"/>
            <w:sz w:val="20"/>
            <w:szCs w:val="20"/>
          </w:rPr>
          <w:t>/</w:t>
        </w:r>
        <w:r w:rsidR="001B0E30" w:rsidRPr="00BB53D4">
          <w:rPr>
            <w:rFonts w:ascii="Arial" w:hAnsi="Arial" w:cs="Arial"/>
            <w:sz w:val="20"/>
            <w:szCs w:val="20"/>
          </w:rPr>
          <w:t>2006</w:t>
        </w:r>
      </w:hyperlink>
      <w:r w:rsidR="001B0E30" w:rsidRPr="00BB53D4">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20"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339E9AF"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 xml:space="preserve">parametrizado </w:t>
      </w:r>
      <w:r w:rsidR="00EC28A4">
        <w:t>na forma do item 3.</w:t>
      </w:r>
      <w:r w:rsidR="00BB53D4">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4D6D5EC1"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 xml:space="preserve">e total </w:t>
      </w:r>
      <w:r w:rsidR="00DA1D1F">
        <w:t xml:space="preserve">anual </w:t>
      </w:r>
      <w:r w:rsidR="00A621CD">
        <w:t>do item</w:t>
      </w:r>
      <w:r w:rsidR="00D50897">
        <w:t xml:space="preserve">, observado o critério de julgamento que é de MENOR PREÇO </w:t>
      </w:r>
      <w:r w:rsidR="00F04A51">
        <w:t>GLOBAL</w:t>
      </w:r>
      <w:r w:rsidR="00D50897">
        <w:t>;</w:t>
      </w:r>
    </w:p>
    <w:p w14:paraId="1BF93643" w14:textId="11B6F15C" w:rsidR="00DC7466" w:rsidRPr="00EA6903" w:rsidRDefault="00F63A6E" w:rsidP="00F2480C">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 xml:space="preserve">do </w:t>
      </w:r>
      <w:r w:rsidR="001F7F3E">
        <w:t>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0045CA29" w14:textId="77777777" w:rsidR="00F04A51" w:rsidRPr="006E1990" w:rsidRDefault="00F04A51" w:rsidP="00F04A51">
      <w:pPr>
        <w:pStyle w:val="Nivel2"/>
        <w:spacing w:beforeLines="120" w:before="288" w:afterLines="120" w:after="288" w:line="312" w:lineRule="auto"/>
        <w:ind w:left="993" w:hanging="567"/>
      </w:pPr>
      <w:r w:rsidRPr="006E1990">
        <w:t xml:space="preserve">Os </w:t>
      </w:r>
      <w:r w:rsidRPr="0038547E">
        <w:t>preços</w:t>
      </w:r>
      <w:r w:rsidRPr="006E1990">
        <w:t xml:space="preserve"> ofertados, tanto na proposta inicial, quanto na etapa de lances, serão de exclusiva responsabilidade do licitante, não lhe assistindo o direito de pleitear qualquer alteração, sob alegação de erro, omissão ou qualquer outro pretexto.</w:t>
      </w:r>
    </w:p>
    <w:p w14:paraId="3230F41D" w14:textId="184D5782"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w:t>
      </w:r>
      <w:r w:rsidR="003407A1">
        <w:t>Termo de Referência</w:t>
      </w:r>
      <w:r w:rsidRPr="003545B4">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315B85C3" w14:textId="0902C1AA" w:rsidR="00F04A51" w:rsidRPr="006E1990" w:rsidRDefault="00F04A51" w:rsidP="00F04A51">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Os licitantes </w:t>
      </w:r>
      <w:r w:rsidRPr="0038547E">
        <w:t>devem</w:t>
      </w:r>
      <w:r w:rsidRPr="006E1990">
        <w:t xml:space="preserve"> respeitar os preços máximos </w:t>
      </w:r>
      <w:r w:rsidR="001F7F3E">
        <w:t>constantes do Anexo I</w:t>
      </w:r>
      <w:r w:rsidR="008A0A36">
        <w:t xml:space="preserve"> deste Edital</w:t>
      </w:r>
      <w:r w:rsidR="001F7F3E">
        <w:t>.</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73A616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DB3E0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73F2FA0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w:t>
      </w:r>
      <w:r w:rsidR="00575FA4" w:rsidRPr="003D530C">
        <w:rPr>
          <w:b/>
        </w:rPr>
        <w:t xml:space="preserve">MENOR PREÇO </w:t>
      </w:r>
      <w:r w:rsidR="001B3E92" w:rsidRPr="003D530C">
        <w:rPr>
          <w:b/>
        </w:rPr>
        <w:t>GLOBAL</w:t>
      </w:r>
      <w:r w:rsidR="00C87C7C" w:rsidRPr="003D530C">
        <w:rPr>
          <w:b/>
        </w:rPr>
        <w:t>.</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1B3E92"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 xml:space="preserve">entre os lances, que incidirá tanto em relação aos lances intermediários quanto em relação à proposta que cobrir a melhor oferta </w:t>
      </w:r>
      <w:r w:rsidRPr="001B3E92">
        <w:rPr>
          <w:b/>
        </w:rPr>
        <w:t>deverá ser de</w:t>
      </w:r>
      <w:r w:rsidR="00CE06E0" w:rsidRPr="001B3E92">
        <w:rPr>
          <w:b/>
        </w:rPr>
        <w:t xml:space="preserve"> 1,00% </w:t>
      </w:r>
      <w:r w:rsidRPr="001B3E92">
        <w:rPr>
          <w:b/>
        </w:rPr>
        <w:t>(</w:t>
      </w:r>
      <w:r w:rsidR="00CE06E0" w:rsidRPr="001B3E92">
        <w:rPr>
          <w:b/>
        </w:rPr>
        <w:t xml:space="preserve">um </w:t>
      </w:r>
      <w:r w:rsidR="001166B4" w:rsidRPr="001B3E92">
        <w:rPr>
          <w:b/>
        </w:rPr>
        <w:t>por cento</w:t>
      </w:r>
      <w:r w:rsidRPr="001B3E92">
        <w:rPr>
          <w:b/>
        </w:rPr>
        <w:t>).</w:t>
      </w:r>
    </w:p>
    <w:p w14:paraId="61B5EA04" w14:textId="77777777" w:rsidR="003C7A23" w:rsidRPr="00FB243D" w:rsidRDefault="003C7A23" w:rsidP="001166B4">
      <w:pPr>
        <w:pStyle w:val="Nivel2"/>
        <w:spacing w:beforeLines="120" w:before="288" w:afterLines="120" w:after="288" w:line="312" w:lineRule="auto"/>
        <w:ind w:left="993" w:hanging="567"/>
      </w:pPr>
      <w:r w:rsidRPr="006E1990">
        <w:t xml:space="preserve">O licitante poderá, uma única vez, excluir seu último lance ofertado, no intervalo de quinze segundos após o registro no sistema, na hipótese de lance inconsistente ou </w:t>
      </w:r>
      <w:r w:rsidRPr="00FB243D">
        <w:t>inexequível.</w:t>
      </w:r>
    </w:p>
    <w:p w14:paraId="0C3A7457" w14:textId="77777777" w:rsidR="003D3BA3" w:rsidRPr="006E1990" w:rsidRDefault="003D3BA3" w:rsidP="003D3BA3">
      <w:pPr>
        <w:pStyle w:val="Nivel2"/>
        <w:spacing w:beforeLines="120" w:before="288" w:afterLines="120" w:after="288" w:line="312" w:lineRule="auto"/>
        <w:ind w:left="993" w:hanging="567"/>
      </w:pPr>
      <w:bookmarkStart w:id="19"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398DF65D"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16310F93"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732F404F"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76C30298" w14:textId="77777777" w:rsidR="003D3BA3" w:rsidRPr="006E1990" w:rsidRDefault="003D3BA3" w:rsidP="003D3BA3">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t>Pregoeiro</w:t>
      </w:r>
      <w:r w:rsidRPr="006E1990">
        <w:t>, auxiliado pela equipe de apoio, poderá admitir o reinício da disputa aberta, para a definição das demais colocações.</w:t>
      </w:r>
    </w:p>
    <w:p w14:paraId="324770A3" w14:textId="77777777" w:rsidR="003D3BA3" w:rsidRPr="002730DC" w:rsidRDefault="003D3BA3" w:rsidP="003D3BA3">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15AA9BCD"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DB3E06">
        <w:t>Pregoeiro</w:t>
      </w:r>
      <w:r w:rsidRPr="006E1990">
        <w:t xml:space="preserve">, no </w:t>
      </w:r>
      <w:r w:rsidR="00FB243D">
        <w:t>decorrer da etapa competitiva do Pregão Eletrônico</w:t>
      </w:r>
      <w:r w:rsidRPr="006E1990">
        <w:t xml:space="preserve">, o sistema eletrônico poderá permanecer acessível aos licitantes para a recepção dos lances. </w:t>
      </w:r>
    </w:p>
    <w:p w14:paraId="0267EEC1" w14:textId="2A7B95F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DB3E06">
        <w:t>Pregoeiro</w:t>
      </w:r>
      <w:r w:rsidRPr="006E1990">
        <w:t xml:space="preserve"> persistir por tempo superior a dez minutos, a sessão pública será suspensa e reiniciada somente após decorridas vinte e quatro horas da comunicação do fato pelo </w:t>
      </w:r>
      <w:r w:rsidR="00DB3E0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06B0135" w14:textId="7013C5DE" w:rsidR="00777947" w:rsidRPr="006E1990" w:rsidRDefault="00777947" w:rsidP="00777947">
      <w:pPr>
        <w:pStyle w:val="Nivel2"/>
        <w:spacing w:beforeLines="120" w:before="288" w:afterLines="120" w:after="288" w:line="312" w:lineRule="auto"/>
        <w:ind w:left="993" w:hanging="567"/>
      </w:pPr>
      <w:r>
        <w:t>Em relação a</w:t>
      </w:r>
      <w:r w:rsidR="00710E6B">
        <w:t xml:space="preserve"> </w:t>
      </w:r>
      <w:r>
        <w:t>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w:t>
      </w:r>
      <w:r w:rsidR="00710E6B">
        <w:rPr>
          <w:rFonts w:eastAsia="Zurich BT"/>
        </w:rPr>
        <w:t>/2006</w:t>
      </w:r>
      <w:r w:rsidRPr="58B543D9">
        <w:rPr>
          <w:rFonts w:eastAsia="Zurich BT"/>
        </w:rPr>
        <w:t xml:space="preserve">, regulamentada pelo </w:t>
      </w:r>
      <w:r w:rsidRPr="00C72908">
        <w:rPr>
          <w:rFonts w:eastAsia="Zurich BT"/>
        </w:rPr>
        <w:t>Decreto nº 8.538</w:t>
      </w:r>
      <w:r w:rsidR="00710E6B">
        <w:rPr>
          <w:rFonts w:eastAsia="Zurich BT"/>
        </w:rPr>
        <w:t>/2015.</w:t>
      </w:r>
    </w:p>
    <w:p w14:paraId="241A112B" w14:textId="74EB827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 xml:space="preserve">que se encontrarem na faixa </w:t>
      </w:r>
      <w:r w:rsidRPr="001B3E92">
        <w:t>de até</w:t>
      </w:r>
      <w:r w:rsidR="001B3E92" w:rsidRPr="001B3E92">
        <w:t xml:space="preserve"> </w:t>
      </w:r>
      <w:r w:rsidR="00CC187A">
        <w:t>5</w:t>
      </w:r>
      <w:r w:rsidRPr="001B3E92">
        <w:t>% (</w:t>
      </w:r>
      <w:r w:rsidR="00CC187A">
        <w:t>cinco</w:t>
      </w:r>
      <w:r w:rsidR="001B3E92" w:rsidRPr="001B3E92">
        <w:t xml:space="preserve"> </w:t>
      </w:r>
      <w:r w:rsidRPr="001B3E92">
        <w:t>por cento) acima</w:t>
      </w:r>
      <w:r w:rsidRPr="006E1990">
        <w:t xml:space="preserve"> da melhor proposta ou melhor lance serão consideradas empatadas com a primeira colocada.</w:t>
      </w:r>
    </w:p>
    <w:p w14:paraId="171159F8"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B538AE" w14:textId="6DE1773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lastRenderedPageBreak/>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w:t>
      </w:r>
      <w:r w:rsidR="00CC10C6">
        <w:t>10</w:t>
      </w:r>
      <w:r w:rsidRPr="006E1990">
        <w:t>% (</w:t>
      </w:r>
      <w:r w:rsidR="00CC10C6">
        <w:t xml:space="preserve">dez </w:t>
      </w:r>
      <w:r w:rsidRPr="006E1990">
        <w:t>por cento), na ordem de classificação, para o exercício do mesmo direito, no prazo estabelecido no subitem anterior.</w:t>
      </w:r>
    </w:p>
    <w:p w14:paraId="364C222C"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3BE44B25" w14:textId="2D735694" w:rsidR="00CC10C6" w:rsidRPr="00CC10C6" w:rsidRDefault="00CC10C6" w:rsidP="00CC10C6">
      <w:pPr>
        <w:pStyle w:val="Nivel2"/>
        <w:spacing w:beforeLines="120" w:before="288" w:afterLines="120" w:after="288" w:line="312" w:lineRule="auto"/>
        <w:ind w:left="993" w:hanging="567"/>
      </w:pPr>
      <w:r w:rsidRPr="006E1990">
        <w:t xml:space="preserve">Só poderá </w:t>
      </w:r>
      <w:r w:rsidRPr="0045501C">
        <w:t>haver</w:t>
      </w:r>
      <w:r w:rsidRPr="006E1990">
        <w:t xml:space="preserve"> empate entre propostas </w:t>
      </w:r>
      <w:r w:rsidR="003D3BA3">
        <w:t>iguais (não seguidas de lances).</w:t>
      </w:r>
      <w:r w:rsidRPr="006E1990">
        <w:t xml:space="preserve">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2F6D89" w:rsidRDefault="009A1D4B" w:rsidP="002F6D89">
      <w:pPr>
        <w:pStyle w:val="Nivel4"/>
        <w:shd w:val="clear" w:color="auto" w:fill="FFFFFF" w:themeFill="background1"/>
        <w:spacing w:beforeLines="120" w:before="288" w:afterLines="120" w:after="288" w:line="312" w:lineRule="auto"/>
        <w:ind w:left="2835" w:hanging="1134"/>
      </w:pPr>
      <w:r w:rsidRPr="002F6D89">
        <w:t>D</w:t>
      </w:r>
      <w:r w:rsidR="003C7A23" w:rsidRPr="002F6D89">
        <w:t>esenvolvimento pelo licitante de programa de integridade, conforme orientações dos órgãos de controle.</w:t>
      </w:r>
    </w:p>
    <w:p w14:paraId="125A89F1" w14:textId="1E6BB5BF" w:rsidR="003C7A23" w:rsidRPr="002F6D89" w:rsidRDefault="003C7A23" w:rsidP="002F6D89">
      <w:pPr>
        <w:pStyle w:val="Nivel2"/>
        <w:numPr>
          <w:ilvl w:val="2"/>
          <w:numId w:val="1"/>
        </w:numPr>
        <w:shd w:val="clear" w:color="auto" w:fill="FFFFFF" w:themeFill="background1"/>
        <w:autoSpaceDE w:val="0"/>
        <w:snapToGrid w:val="0"/>
        <w:spacing w:beforeLines="120" w:before="288" w:afterLines="120" w:after="288" w:line="312" w:lineRule="auto"/>
        <w:ind w:left="1701" w:hanging="708"/>
      </w:pPr>
      <w:r w:rsidRPr="002F6D89">
        <w:t xml:space="preserve">Persistindo o empate, será assegurada preferência, sucessivamente, aos </w:t>
      </w:r>
      <w:r w:rsidR="002F6D89" w:rsidRPr="002F6D89">
        <w:t xml:space="preserve">serviços prestados </w:t>
      </w:r>
      <w:r w:rsidRPr="002F6D89">
        <w:t>por:</w:t>
      </w:r>
    </w:p>
    <w:p w14:paraId="366AA430" w14:textId="170E7702" w:rsidR="003C7A23" w:rsidRPr="006E1990" w:rsidRDefault="009A1D4B" w:rsidP="002F6D89">
      <w:pPr>
        <w:pStyle w:val="Nivel4"/>
        <w:shd w:val="clear" w:color="auto" w:fill="FFFFFF" w:themeFill="background1"/>
        <w:spacing w:beforeLines="120" w:before="288" w:afterLines="120" w:after="288" w:line="312" w:lineRule="auto"/>
        <w:ind w:left="2835" w:hanging="1134"/>
      </w:pPr>
      <w:bookmarkStart w:id="22" w:name="art60§1i"/>
      <w:bookmarkEnd w:id="22"/>
      <w:r w:rsidRPr="002F6D89">
        <w:t>E</w:t>
      </w:r>
      <w:r w:rsidR="003C7A23" w:rsidRPr="002F6D89">
        <w:t>mpresas</w:t>
      </w:r>
      <w:r w:rsidR="003C7A23" w:rsidRPr="006E1990">
        <w:t xml:space="preserve">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752C8058" w14:textId="77777777" w:rsidR="003D530C" w:rsidRDefault="003D530C" w:rsidP="003D530C">
      <w:pPr>
        <w:pStyle w:val="Nivel2"/>
        <w:numPr>
          <w:ilvl w:val="2"/>
          <w:numId w:val="1"/>
        </w:numPr>
        <w:autoSpaceDE w:val="0"/>
        <w:snapToGrid w:val="0"/>
        <w:spacing w:beforeLines="120" w:before="288" w:afterLines="120" w:after="288" w:line="312" w:lineRule="auto"/>
        <w:ind w:left="1701" w:hanging="708"/>
      </w:pPr>
      <w:r w:rsidRPr="00F273C3">
        <w:t xml:space="preserve">Permanecendo empate após aplicação de todos os critérios de desempate de que trata o caput, proceder-se-á a sorteio das propostas empatadas a ser realizado em ato público, para o qual todos os licitantes serão convocados, vedado qualquer outro processo. </w:t>
      </w:r>
    </w:p>
    <w:p w14:paraId="40D49C27" w14:textId="3997F813"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DB3E0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02A66B30" w14:textId="6686CB63" w:rsidR="00CC3783" w:rsidRDefault="00CC3783" w:rsidP="00CC3783">
      <w:pPr>
        <w:pStyle w:val="Nivel2"/>
        <w:numPr>
          <w:ilvl w:val="2"/>
          <w:numId w:val="1"/>
        </w:numPr>
        <w:autoSpaceDE w:val="0"/>
        <w:snapToGrid w:val="0"/>
        <w:spacing w:beforeLines="120" w:before="288" w:afterLines="120" w:after="288" w:line="312" w:lineRule="auto"/>
        <w:ind w:left="1701" w:hanging="708"/>
        <w:rPr>
          <w:rFonts w:eastAsia="Times New Roman"/>
        </w:rPr>
      </w:pPr>
      <w:r w:rsidRPr="00CC3783">
        <w:rPr>
          <w:rFonts w:eastAsia="Times New Roman"/>
        </w:rPr>
        <w:t xml:space="preserve">O </w:t>
      </w:r>
      <w:r w:rsidR="00DB3E06">
        <w:rPr>
          <w:rFonts w:eastAsia="Times New Roman"/>
        </w:rPr>
        <w:t>Pregoeiro</w:t>
      </w:r>
      <w:r>
        <w:rPr>
          <w:rFonts w:eastAsia="Times New Roman"/>
        </w:rPr>
        <w:t xml:space="preserve"> </w:t>
      </w:r>
      <w:r w:rsidRPr="00CC3783">
        <w:rPr>
          <w:rFonts w:eastAsia="Times New Roman"/>
        </w:rPr>
        <w:t>solicitará</w:t>
      </w:r>
      <w:r w:rsidR="007C78DE">
        <w:rPr>
          <w:rFonts w:eastAsia="Times New Roman"/>
        </w:rPr>
        <w:t xml:space="preserve">, caso necessário, </w:t>
      </w:r>
      <w:r w:rsidRPr="00CC3783">
        <w:rPr>
          <w:rFonts w:eastAsia="Times New Roman"/>
        </w:rPr>
        <w:t xml:space="preserve">ao licitante mais bem classificado que, </w:t>
      </w:r>
      <w:r w:rsidRPr="00CC3783">
        <w:rPr>
          <w:rFonts w:eastAsia="Times New Roman"/>
          <w:b/>
        </w:rPr>
        <w:t>no prazo de 2 (duas) horas</w:t>
      </w:r>
      <w:r w:rsidRPr="00CC3783">
        <w:rPr>
          <w:rFonts w:eastAsia="Times New Roman"/>
        </w:rPr>
        <w:t>, envie a proposta adequada ao último lance ofertado após a negociação realizada, acompanhada, se for o caso, dos documentos complementares, quando necessários à confirmação daqueles exigidos neste Edital e já apresentados.</w:t>
      </w:r>
      <w:bookmarkStart w:id="26" w:name="_Hlk117016948"/>
    </w:p>
    <w:bookmarkEnd w:id="26"/>
    <w:p w14:paraId="00205A98" w14:textId="77777777" w:rsidR="007807E5" w:rsidRPr="006E1990" w:rsidRDefault="007807E5" w:rsidP="007807E5">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0A76D2A9"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DB3E0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B346CD0"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DB3E0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38AD3A6"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DB3E0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lastRenderedPageBreak/>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11BBD4A"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DB3E06">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DE0E202" w14:textId="5A3D2C4A" w:rsidR="00F2480C" w:rsidRPr="00C108E2" w:rsidRDefault="00F2480C" w:rsidP="00F2480C">
      <w:pPr>
        <w:pStyle w:val="Nivel2"/>
        <w:spacing w:beforeLines="120" w:before="288" w:afterLines="120" w:after="288" w:line="312" w:lineRule="auto"/>
        <w:ind w:left="993" w:hanging="567"/>
      </w:pPr>
      <w:r w:rsidRPr="00C108E2">
        <w:t>Caso o licitante provisoriamente classificado em primeiro lugar tenha se utilizado de algum tratamento favorecido às ME/</w:t>
      </w:r>
      <w:proofErr w:type="spellStart"/>
      <w:r w:rsidRPr="00C108E2">
        <w:t>EPPs</w:t>
      </w:r>
      <w:proofErr w:type="spellEnd"/>
      <w:r w:rsidRPr="00C108E2">
        <w:t xml:space="preserve">, o </w:t>
      </w:r>
      <w:r w:rsidR="00DB3E06">
        <w:t>Pregoeiro</w:t>
      </w:r>
      <w:r w:rsidRPr="00C108E2">
        <w:t xml:space="preserve"> verificará se faz jus ao benefício</w:t>
      </w:r>
      <w:r w:rsidR="003D3BA3">
        <w:t xml:space="preserve">, em conformidade </w:t>
      </w:r>
      <w:r w:rsidR="006A0FD5">
        <w:t>a</w:t>
      </w:r>
      <w:r w:rsidR="003D3BA3">
        <w:t xml:space="preserve">os </w:t>
      </w:r>
      <w:proofErr w:type="spellStart"/>
      <w:r w:rsidR="003D3BA3">
        <w:t>arts</w:t>
      </w:r>
      <w:proofErr w:type="spellEnd"/>
      <w:r w:rsidR="003D3BA3">
        <w:t>. 42 a 49 da Lei Complementar nº 123/2006.</w:t>
      </w:r>
    </w:p>
    <w:p w14:paraId="21CDEB78" w14:textId="7B129A1C"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DB3E0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3A0FA55F"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w:t>
      </w:r>
      <w:r w:rsidR="00031587">
        <w:rPr>
          <w:rFonts w:eastAsia="Times New Roman"/>
        </w:rPr>
        <w:t xml:space="preserve">ificações técnicas contidas no </w:t>
      </w:r>
      <w:r w:rsidR="001F7F3E">
        <w:rPr>
          <w:rFonts w:eastAsia="Times New Roman"/>
        </w:rPr>
        <w:t>Termo de Referência</w:t>
      </w:r>
      <w:r w:rsidR="003C7A23" w:rsidRPr="00E53E77">
        <w:rPr>
          <w:rFonts w:eastAsia="Times New Roman"/>
        </w:rPr>
        <w:t>;</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F755B3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DB3E0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68A587DD"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3D3BA3">
        <w:rPr>
          <w:b/>
        </w:rPr>
        <w:t>5</w:t>
      </w:r>
      <w:r w:rsidRPr="00471A87">
        <w:rPr>
          <w:b/>
        </w:rPr>
        <w:t xml:space="preserve"> DO </w:t>
      </w:r>
      <w:r w:rsidR="001F7F3E">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606A4F10" w:rsidR="006206CB" w:rsidRPr="00151B64"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7624AAC5" w14:textId="77777777" w:rsidR="00151B64" w:rsidRPr="00BF7230" w:rsidRDefault="00151B64" w:rsidP="00151B64">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2B9C223" w14:textId="1B7D3E2C" w:rsidR="00AA3202" w:rsidRPr="00A231E1" w:rsidRDefault="00AA3202" w:rsidP="00AA3202">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proofErr w:type="spellStart"/>
      <w:r w:rsidRPr="00A231E1">
        <w:t>EPPs</w:t>
      </w:r>
      <w:proofErr w:type="spellEnd"/>
      <w:r w:rsidRPr="00A231E1">
        <w:t xml:space="preserve">, o </w:t>
      </w:r>
      <w:r w:rsidR="00DB3E06">
        <w:t>Pregoeiro</w:t>
      </w:r>
      <w:r w:rsidRPr="00A231E1">
        <w:t xml:space="preserve"> verificará se faz jus ao benefício</w:t>
      </w:r>
      <w:r>
        <w:t>.</w:t>
      </w:r>
    </w:p>
    <w:p w14:paraId="1B598631" w14:textId="1B9256B9" w:rsidR="00AA3202" w:rsidRPr="00DD628D" w:rsidRDefault="00AA3202" w:rsidP="00AA3202">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DB3E06">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31" w:anchor="art29" w:history="1">
        <w:r w:rsidRPr="00DD628D">
          <w:t>artigo 29 a 35 da IN SEGES nº 73</w:t>
        </w:r>
        <w:r>
          <w:t>/</w:t>
        </w:r>
        <w:r w:rsidRPr="00DD628D">
          <w:t>2022</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w:t>
      </w:r>
      <w:r w:rsidRPr="006E1990">
        <w:lastRenderedPageBreak/>
        <w:t>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2"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55CB4482"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DB3E06">
        <w:t>Pregoeiro</w:t>
      </w:r>
      <w:r w:rsidRPr="006E1990">
        <w:t>, em sítios eletrônicos oficiais de órgãos e entidades emissores de certidões constitui meio legal de prova, para fins de habilitação.</w:t>
      </w:r>
    </w:p>
    <w:p w14:paraId="51F487F5" w14:textId="58FBCD2E"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Os documentos exigidos para habilitação</w:t>
      </w:r>
      <w:r w:rsidR="00891320">
        <w:t xml:space="preserve"> (planilhas de custos e outros)</w:t>
      </w:r>
      <w:r w:rsidRPr="006E1990">
        <w:t xml:space="preserve"> que não estejam contemplados no </w:t>
      </w:r>
      <w:proofErr w:type="spellStart"/>
      <w:r w:rsidRPr="006E1990">
        <w:t>Sicaf</w:t>
      </w:r>
      <w:proofErr w:type="spellEnd"/>
      <w:r w:rsidRPr="006E1990">
        <w:t xml:space="preserve"> serão enviados por meio do sistema, em formato digital, </w:t>
      </w:r>
      <w:r w:rsidRPr="00891320">
        <w:rPr>
          <w:b/>
        </w:rPr>
        <w:t xml:space="preserve">no prazo de </w:t>
      </w:r>
      <w:r w:rsidR="003D3BA3">
        <w:rPr>
          <w:b/>
        </w:rPr>
        <w:t>02 (horas)</w:t>
      </w:r>
      <w:r w:rsidRPr="006E1990">
        <w:t xml:space="preserve">, prorrogável por igual período, contado da solicitação do </w:t>
      </w:r>
      <w:r w:rsidR="00DB3E06">
        <w:t>Pregoeiro</w:t>
      </w:r>
      <w:r w:rsidRPr="006E1990">
        <w:t>.</w:t>
      </w:r>
      <w:bookmarkEnd w:id="32"/>
    </w:p>
    <w:p w14:paraId="071E0F08" w14:textId="2A04F4F4" w:rsidR="002D71C0" w:rsidRPr="006E1990" w:rsidRDefault="002D71C0" w:rsidP="002D71C0">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0791D9A2"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 xml:space="preserve">Os documentos relativos à regularidade fiscal que constem do </w:t>
      </w:r>
      <w:r w:rsidR="001F7F3E">
        <w:t>Termo de Referência</w:t>
      </w:r>
      <w:r w:rsidRPr="006E1990">
        <w:t xml:space="preserve">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3" w:anchor="art64" w:history="1">
        <w:r w:rsidRPr="00851DB7">
          <w:t>Lei 14.133/21, art. 64</w:t>
        </w:r>
      </w:hyperlink>
      <w:r w:rsidRPr="006E1990">
        <w:t xml:space="preserve">, e </w:t>
      </w:r>
      <w:hyperlink r:id="rId34"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lastRenderedPageBreak/>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5A8CB07D"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DB3E0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5"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6"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6FC28F80"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eixar de entregar a documentação exigida para o certame ou não entregar qualquer documento</w:t>
      </w:r>
      <w:r w:rsidR="005650E2">
        <w:t xml:space="preserve"> que tenha sido solicitado pelo</w:t>
      </w:r>
      <w:r w:rsidR="003C7A23" w:rsidRPr="006E1990">
        <w:t xml:space="preserve"> </w:t>
      </w:r>
      <w:r w:rsidR="00DB3E06">
        <w:t>Pregoeiro</w:t>
      </w:r>
      <w:r w:rsidR="003C7A23" w:rsidRPr="006E1990">
        <w:t xml:space="preserve">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62F9FD43"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lastRenderedPageBreak/>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7" w:anchor="art5" w:history="1">
        <w:r w:rsidR="009C5FE4">
          <w:t>art. 5º da Lei n.º 12.846/</w:t>
        </w:r>
        <w:r w:rsidR="003C7A23" w:rsidRPr="009C5FE4">
          <w:t>2013</w:t>
        </w:r>
      </w:hyperlink>
      <w:r w:rsidR="003C7A23" w:rsidRPr="006E1990">
        <w:t>.</w:t>
      </w:r>
      <w:bookmarkEnd w:id="48"/>
    </w:p>
    <w:bookmarkEnd w:id="41"/>
    <w:p w14:paraId="5F9FF442" w14:textId="27BD9429"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a Administração poderá, garantida a prévia defesa, aplicar aos licitantes e/ou adjudicatários as seguintes sanções, sem prejuízo das resp</w:t>
      </w:r>
      <w:r w:rsidR="00D035F6">
        <w:t>onsabilidades civil e criminal, observada instauração de processo administrativo:</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7B50F031" w:rsidR="00B36E3C" w:rsidRDefault="00B36E3C" w:rsidP="0010762E">
      <w:pPr>
        <w:pStyle w:val="Nivel2"/>
        <w:spacing w:beforeLines="120" w:before="288" w:afterLines="120" w:after="288" w:line="312" w:lineRule="auto"/>
        <w:ind w:left="993" w:hanging="567"/>
      </w:pPr>
      <w:r>
        <w:t>A multa será recolhida em perce</w:t>
      </w:r>
      <w:r w:rsidR="005650E2">
        <w:t xml:space="preserve">ntual e prazo estabelecidos no </w:t>
      </w:r>
      <w:r w:rsidR="001F7F3E">
        <w:t>Termo de Referência</w:t>
      </w:r>
      <w:r>
        <w:t>.</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w:t>
      </w:r>
      <w:r w:rsidRPr="006E1990">
        <w:lastRenderedPageBreak/>
        <w:t xml:space="preserve">justifiquem a imposição de penalidade mais grave que a sanção de impedimento de licitar e contratar, cuja duração observará o prazo previsto no </w:t>
      </w:r>
      <w:hyperlink r:id="rId38" w:anchor="art156§5" w:history="1">
        <w:r w:rsidR="00C0357F">
          <w:t>art. 156, §5º, da Lei n</w:t>
        </w:r>
        <w:r w:rsidRPr="0010762E">
          <w:t>º 14.133/2021</w:t>
        </w:r>
      </w:hyperlink>
      <w:r w:rsidRPr="006E1990">
        <w:t>.</w:t>
      </w:r>
    </w:p>
    <w:p w14:paraId="7A500125" w14:textId="0EF89C68"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9" w:history="1">
        <w:r w:rsidRPr="0010762E">
          <w:t>art. 45, §4º da IN SEGES/ME n.º 73</w:t>
        </w:r>
        <w:r w:rsidR="009B0558">
          <w:t>/2022</w:t>
        </w:r>
      </w:hyperlink>
      <w:r w:rsidRPr="006E1990">
        <w:t xml:space="preserve">. </w:t>
      </w:r>
    </w:p>
    <w:p w14:paraId="6A48DC94" w14:textId="0469E8F7" w:rsidR="003C7A23" w:rsidRDefault="003C7A23" w:rsidP="00CE73AC">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2BB549B" w14:textId="608CBBCE"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As intimações relativas ao processo de responsabilização de que trata o item anterior dar-se-ão no endereço c</w:t>
      </w:r>
      <w:r>
        <w:t>adastrado pela empresa no SICAF;</w:t>
      </w:r>
    </w:p>
    <w:p w14:paraId="67A975D4" w14:textId="77777777"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40"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7136D463"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1845E213" w14:textId="77777777" w:rsidR="00EB33E9" w:rsidRPr="00330685" w:rsidRDefault="00EB33E9" w:rsidP="00EB33E9">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4F97986F"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 xml:space="preserve">A concessão de efeito suspensivo à impugnação é medida excepcional e deverá ser motivada pelo </w:t>
      </w:r>
      <w:r w:rsidR="00DB3E06">
        <w:t>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24BD7476"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B3E0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 xml:space="preserve">Na contagem dos prazos estabelecidos neste </w:t>
      </w:r>
      <w:r w:rsidR="00797DE6" w:rsidRPr="00E174F4">
        <w:rPr>
          <w:sz w:val="19"/>
          <w:szCs w:val="19"/>
        </w:rPr>
        <w:t>Edital</w:t>
      </w:r>
      <w:r w:rsidRPr="00E174F4">
        <w:rPr>
          <w:sz w:val="19"/>
          <w:szCs w:val="19"/>
        </w:rPr>
        <w:t xml:space="preserve"> e seus Anexos, excluir-se-á o dia do início e incluir-se-á o do vencimento. Só se iniciam e vencem os prazos em dias de expediente na Administração.</w:t>
      </w:r>
    </w:p>
    <w:p w14:paraId="3200564D" w14:textId="77777777"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lastRenderedPageBreak/>
        <w:t xml:space="preserve">Em caso de divergência entre disposições deste </w:t>
      </w:r>
      <w:r w:rsidR="00797DE6" w:rsidRPr="00E174F4">
        <w:rPr>
          <w:sz w:val="19"/>
          <w:szCs w:val="19"/>
        </w:rPr>
        <w:t>Edital</w:t>
      </w:r>
      <w:r w:rsidRPr="00E174F4">
        <w:rPr>
          <w:sz w:val="19"/>
          <w:szCs w:val="19"/>
        </w:rPr>
        <w:t xml:space="preserve"> e de seus anexos ou demais peças que compõem o processo, prevalecerá as deste </w:t>
      </w:r>
      <w:r w:rsidR="00797DE6" w:rsidRPr="00E174F4">
        <w:rPr>
          <w:sz w:val="19"/>
          <w:szCs w:val="19"/>
        </w:rPr>
        <w:t>Edital</w:t>
      </w:r>
      <w:r w:rsidRPr="00E174F4">
        <w:rPr>
          <w:sz w:val="19"/>
          <w:szCs w:val="19"/>
        </w:rPr>
        <w:t>.</w:t>
      </w:r>
    </w:p>
    <w:p w14:paraId="3B988FF6" w14:textId="5215A1D2" w:rsidR="003C7A23" w:rsidRPr="00E174F4" w:rsidRDefault="003C7A23" w:rsidP="00571635">
      <w:pPr>
        <w:pStyle w:val="Nivel2"/>
        <w:spacing w:beforeLines="120" w:before="288" w:afterLines="120" w:after="288" w:line="312" w:lineRule="auto"/>
        <w:ind w:left="1134" w:hanging="708"/>
        <w:rPr>
          <w:rFonts w:eastAsia="Times New Roman"/>
          <w:sz w:val="19"/>
          <w:szCs w:val="19"/>
        </w:rPr>
      </w:pPr>
      <w:r w:rsidRPr="00E174F4">
        <w:rPr>
          <w:sz w:val="19"/>
          <w:szCs w:val="19"/>
        </w:rPr>
        <w:t xml:space="preserve">O </w:t>
      </w:r>
      <w:r w:rsidR="00797DE6" w:rsidRPr="00E174F4">
        <w:rPr>
          <w:sz w:val="19"/>
          <w:szCs w:val="19"/>
        </w:rPr>
        <w:t>Edital</w:t>
      </w:r>
      <w:r w:rsidRPr="00E174F4">
        <w:rPr>
          <w:sz w:val="19"/>
          <w:szCs w:val="19"/>
        </w:rPr>
        <w:t xml:space="preserve"> e seus anexos </w:t>
      </w:r>
      <w:r w:rsidRPr="00E174F4">
        <w:rPr>
          <w:color w:val="auto"/>
          <w:sz w:val="19"/>
          <w:szCs w:val="19"/>
        </w:rPr>
        <w:t>estão disponíveis, na íntegra, no Portal Nacional de Contratações Públicas (PNCP) e</w:t>
      </w:r>
      <w:r w:rsidR="00AE02B3" w:rsidRPr="00E174F4">
        <w:rPr>
          <w:color w:val="auto"/>
          <w:sz w:val="19"/>
          <w:szCs w:val="19"/>
        </w:rPr>
        <w:t xml:space="preserve"> no</w:t>
      </w:r>
      <w:r w:rsidRPr="00E174F4">
        <w:rPr>
          <w:color w:val="auto"/>
          <w:sz w:val="19"/>
          <w:szCs w:val="19"/>
        </w:rPr>
        <w:t xml:space="preserve"> endereço eletrô</w:t>
      </w:r>
      <w:r w:rsidRPr="00E174F4">
        <w:rPr>
          <w:sz w:val="19"/>
          <w:szCs w:val="19"/>
        </w:rPr>
        <w:t xml:space="preserve">nico </w:t>
      </w:r>
      <w:r w:rsidR="003635CF" w:rsidRPr="00E174F4">
        <w:rPr>
          <w:i/>
          <w:sz w:val="19"/>
          <w:szCs w:val="19"/>
        </w:rPr>
        <w:t>“www.trt24.jus.br”</w:t>
      </w:r>
      <w:r w:rsidRPr="00E174F4">
        <w:rPr>
          <w:sz w:val="19"/>
          <w:szCs w:val="19"/>
        </w:rPr>
        <w:t>.</w:t>
      </w:r>
    </w:p>
    <w:p w14:paraId="5FA0688F" w14:textId="77777777" w:rsidR="00AE4E74" w:rsidRPr="005A1599" w:rsidRDefault="00AE4E74" w:rsidP="00AE4E74">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41"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27D821D9" w14:textId="77777777" w:rsidR="00AE4E74" w:rsidRPr="00E55BA2" w:rsidRDefault="00AE4E74" w:rsidP="00AE4E74">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29974AE4" w14:textId="77777777" w:rsidR="00AE4E74" w:rsidRPr="00E55BA2" w:rsidRDefault="00AE4E74" w:rsidP="00AE4E74">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2C20C420" w14:textId="77777777" w:rsidR="00AE4E74" w:rsidRPr="00E55BA2" w:rsidRDefault="00AE4E74" w:rsidP="00AE4E74">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42" w:history="1">
        <w:r w:rsidRPr="00E2113B">
          <w:rPr>
            <w:rStyle w:val="Hyperlink"/>
          </w:rPr>
          <w:t>licitacao@trt24.jus.br</w:t>
        </w:r>
      </w:hyperlink>
      <w:r>
        <w:t xml:space="preserve">. </w:t>
      </w:r>
    </w:p>
    <w:p w14:paraId="52DF4F3B" w14:textId="37B2A6A6" w:rsidR="00425E8B" w:rsidRPr="003D3BA3" w:rsidRDefault="003C7A23" w:rsidP="00B92BDB">
      <w:pPr>
        <w:pStyle w:val="Nivel2"/>
        <w:spacing w:beforeLines="120" w:before="288" w:afterLines="120" w:after="288" w:line="312" w:lineRule="auto"/>
        <w:ind w:left="1134" w:hanging="708"/>
        <w:rPr>
          <w:sz w:val="19"/>
          <w:szCs w:val="19"/>
        </w:rPr>
      </w:pPr>
      <w:r w:rsidRPr="003D3BA3">
        <w:rPr>
          <w:sz w:val="19"/>
          <w:szCs w:val="19"/>
        </w:rPr>
        <w:t xml:space="preserve">Integram este </w:t>
      </w:r>
      <w:r w:rsidR="00797DE6" w:rsidRPr="003D3BA3">
        <w:rPr>
          <w:sz w:val="19"/>
          <w:szCs w:val="19"/>
        </w:rPr>
        <w:t>Edital</w:t>
      </w:r>
      <w:r w:rsidRPr="003D3BA3">
        <w:rPr>
          <w:sz w:val="19"/>
          <w:szCs w:val="19"/>
        </w:rPr>
        <w:t xml:space="preserve">, para todos os fins e efeitos, </w:t>
      </w:r>
      <w:r w:rsidR="00571635" w:rsidRPr="003D3BA3">
        <w:rPr>
          <w:sz w:val="19"/>
          <w:szCs w:val="19"/>
        </w:rPr>
        <w:t>o</w:t>
      </w:r>
      <w:r w:rsidR="003D3BA3" w:rsidRPr="003D3BA3">
        <w:rPr>
          <w:sz w:val="19"/>
          <w:szCs w:val="19"/>
        </w:rPr>
        <w:t xml:space="preserve"> Termo de Referência e a Minuta de Termo de Contrato.</w:t>
      </w:r>
    </w:p>
    <w:p w14:paraId="27BF3C44" w14:textId="4540B869" w:rsidR="003635CF" w:rsidRPr="00E174F4" w:rsidRDefault="003635CF" w:rsidP="00157B8A">
      <w:pPr>
        <w:pStyle w:val="Nivel2"/>
        <w:numPr>
          <w:ilvl w:val="0"/>
          <w:numId w:val="0"/>
        </w:numPr>
        <w:spacing w:beforeLines="120" w:before="288" w:afterLines="120" w:after="288" w:line="312" w:lineRule="auto"/>
        <w:ind w:left="360"/>
        <w:jc w:val="center"/>
        <w:rPr>
          <w:sz w:val="19"/>
          <w:szCs w:val="19"/>
        </w:rPr>
      </w:pPr>
      <w:r w:rsidRPr="00E174F4">
        <w:rPr>
          <w:sz w:val="19"/>
          <w:szCs w:val="19"/>
        </w:rPr>
        <w:t>Campo Grande – MS,</w:t>
      </w:r>
      <w:r w:rsidR="00516676" w:rsidRPr="00E174F4">
        <w:rPr>
          <w:sz w:val="19"/>
          <w:szCs w:val="19"/>
        </w:rPr>
        <w:t xml:space="preserve"> </w:t>
      </w:r>
      <w:r w:rsidR="003D530C">
        <w:rPr>
          <w:sz w:val="19"/>
          <w:szCs w:val="19"/>
        </w:rPr>
        <w:t>23</w:t>
      </w:r>
      <w:r w:rsidR="00516676" w:rsidRPr="00E174F4">
        <w:rPr>
          <w:sz w:val="19"/>
          <w:szCs w:val="19"/>
        </w:rPr>
        <w:t xml:space="preserve"> de </w:t>
      </w:r>
      <w:r w:rsidR="003D530C">
        <w:rPr>
          <w:sz w:val="19"/>
          <w:szCs w:val="19"/>
        </w:rPr>
        <w:t>dezembro</w:t>
      </w:r>
      <w:r w:rsidR="004A1BB6" w:rsidRPr="00E174F4">
        <w:rPr>
          <w:sz w:val="19"/>
          <w:szCs w:val="19"/>
        </w:rPr>
        <w:t xml:space="preserve"> </w:t>
      </w:r>
      <w:r w:rsidRPr="00E174F4">
        <w:rPr>
          <w:sz w:val="19"/>
          <w:szCs w:val="19"/>
        </w:rPr>
        <w:t>de 202</w:t>
      </w:r>
      <w:r w:rsidR="00E9181D" w:rsidRPr="00E174F4">
        <w:rPr>
          <w:sz w:val="19"/>
          <w:szCs w:val="19"/>
        </w:rPr>
        <w:t>4</w:t>
      </w:r>
      <w:r w:rsidRPr="00E174F4">
        <w:rPr>
          <w:sz w:val="19"/>
          <w:szCs w:val="19"/>
        </w:rPr>
        <w:t>.</w:t>
      </w:r>
    </w:p>
    <w:p w14:paraId="6E77CAA0" w14:textId="34E9043E" w:rsidR="003635CF" w:rsidRPr="00E174F4" w:rsidRDefault="003D530C" w:rsidP="003635CF">
      <w:pPr>
        <w:pStyle w:val="Nivel01"/>
        <w:numPr>
          <w:ilvl w:val="0"/>
          <w:numId w:val="0"/>
        </w:numPr>
        <w:ind w:left="360"/>
        <w:jc w:val="center"/>
        <w:rPr>
          <w:rStyle w:val="nfase"/>
          <w:sz w:val="19"/>
          <w:szCs w:val="19"/>
        </w:rPr>
      </w:pPr>
      <w:r>
        <w:rPr>
          <w:rStyle w:val="nfase"/>
          <w:sz w:val="19"/>
          <w:szCs w:val="19"/>
        </w:rPr>
        <w:t>ALENCAR MINORU IZUMI</w:t>
      </w:r>
    </w:p>
    <w:bookmarkEnd w:id="28"/>
    <w:p w14:paraId="04A558BC" w14:textId="0D3D80F4" w:rsidR="003635CF" w:rsidRDefault="003D530C" w:rsidP="003635CF">
      <w:pPr>
        <w:pStyle w:val="Nivel01"/>
        <w:numPr>
          <w:ilvl w:val="0"/>
          <w:numId w:val="0"/>
        </w:numPr>
        <w:ind w:left="360"/>
        <w:jc w:val="center"/>
        <w:rPr>
          <w:rStyle w:val="nfase"/>
        </w:rPr>
      </w:pPr>
      <w:r>
        <w:rPr>
          <w:rStyle w:val="nfase"/>
          <w:sz w:val="19"/>
          <w:szCs w:val="19"/>
        </w:rPr>
        <w:t>SECRETÁRIO ADMINISTRATIVO</w:t>
      </w:r>
    </w:p>
    <w:p w14:paraId="4F43C4AA" w14:textId="130CBDD6" w:rsidR="0012261D" w:rsidRDefault="0012261D" w:rsidP="0012261D"/>
    <w:p w14:paraId="6ADB7F60" w14:textId="25EF0B82" w:rsidR="0012261D" w:rsidRDefault="0012261D" w:rsidP="0012261D"/>
    <w:p w14:paraId="619D4863" w14:textId="1AFBC10D" w:rsidR="0012261D" w:rsidRDefault="0012261D" w:rsidP="0012261D">
      <w:pPr>
        <w:spacing w:line="239" w:lineRule="auto"/>
        <w:rPr>
          <w:rFonts w:ascii="Arial" w:hAnsi="Arial" w:cs="Arial"/>
        </w:rPr>
      </w:pPr>
    </w:p>
    <w:p w14:paraId="4729E1C5" w14:textId="6F592ED3" w:rsidR="00603E92" w:rsidRDefault="00603E92" w:rsidP="0012261D">
      <w:pPr>
        <w:spacing w:line="239" w:lineRule="auto"/>
        <w:rPr>
          <w:rFonts w:ascii="Arial" w:hAnsi="Arial" w:cs="Arial"/>
        </w:rPr>
      </w:pPr>
    </w:p>
    <w:p w14:paraId="4B663F5A" w14:textId="5CF2430C" w:rsidR="008F182C" w:rsidRDefault="008F182C" w:rsidP="0012261D">
      <w:pPr>
        <w:spacing w:line="239" w:lineRule="auto"/>
        <w:rPr>
          <w:rFonts w:ascii="Arial" w:hAnsi="Arial" w:cs="Arial"/>
        </w:rPr>
      </w:pPr>
    </w:p>
    <w:p w14:paraId="55030404" w14:textId="587CEDD7" w:rsidR="008F182C" w:rsidRDefault="008F182C" w:rsidP="0012261D">
      <w:pPr>
        <w:spacing w:line="239" w:lineRule="auto"/>
        <w:rPr>
          <w:rFonts w:ascii="Arial" w:hAnsi="Arial" w:cs="Arial"/>
        </w:rPr>
      </w:pPr>
    </w:p>
    <w:p w14:paraId="4BBD3150" w14:textId="52DCE140" w:rsidR="008F182C" w:rsidRDefault="008F182C" w:rsidP="0012261D">
      <w:pPr>
        <w:spacing w:line="239" w:lineRule="auto"/>
        <w:rPr>
          <w:rFonts w:ascii="Arial" w:hAnsi="Arial" w:cs="Arial"/>
        </w:rPr>
      </w:pPr>
    </w:p>
    <w:p w14:paraId="7EBA2BB0" w14:textId="6A34701C" w:rsidR="008F182C" w:rsidRDefault="008F182C" w:rsidP="0012261D">
      <w:pPr>
        <w:spacing w:line="239" w:lineRule="auto"/>
        <w:rPr>
          <w:rFonts w:ascii="Arial" w:hAnsi="Arial" w:cs="Arial"/>
        </w:rPr>
      </w:pPr>
    </w:p>
    <w:p w14:paraId="78BDCCF1" w14:textId="3A71451A" w:rsidR="008F182C" w:rsidRDefault="008F182C" w:rsidP="0012261D">
      <w:pPr>
        <w:spacing w:line="239" w:lineRule="auto"/>
        <w:rPr>
          <w:rFonts w:ascii="Arial" w:hAnsi="Arial" w:cs="Arial"/>
        </w:rPr>
      </w:pPr>
    </w:p>
    <w:p w14:paraId="2674D71B" w14:textId="7ADAEF73" w:rsidR="008F182C" w:rsidRDefault="008F182C" w:rsidP="0012261D">
      <w:pPr>
        <w:spacing w:line="239" w:lineRule="auto"/>
        <w:rPr>
          <w:rFonts w:ascii="Arial" w:hAnsi="Arial" w:cs="Arial"/>
        </w:rPr>
      </w:pPr>
    </w:p>
    <w:p w14:paraId="3C21113A" w14:textId="4932CEBE" w:rsidR="008F182C" w:rsidRDefault="008F182C" w:rsidP="0012261D">
      <w:pPr>
        <w:spacing w:line="239" w:lineRule="auto"/>
        <w:rPr>
          <w:rFonts w:ascii="Arial" w:hAnsi="Arial" w:cs="Arial"/>
        </w:rPr>
      </w:pPr>
    </w:p>
    <w:p w14:paraId="3D321F59" w14:textId="3330B792" w:rsidR="00C83F64" w:rsidRDefault="00C83F64" w:rsidP="0012261D">
      <w:pPr>
        <w:spacing w:line="239" w:lineRule="auto"/>
        <w:rPr>
          <w:rFonts w:ascii="Arial" w:hAnsi="Arial" w:cs="Arial"/>
        </w:rPr>
      </w:pPr>
    </w:p>
    <w:p w14:paraId="6EFF332E" w14:textId="57275A15" w:rsidR="00C83F64" w:rsidRDefault="00C83F64" w:rsidP="0012261D">
      <w:pPr>
        <w:spacing w:line="239" w:lineRule="auto"/>
        <w:rPr>
          <w:rFonts w:ascii="Arial" w:hAnsi="Arial" w:cs="Arial"/>
        </w:rPr>
      </w:pPr>
    </w:p>
    <w:p w14:paraId="1BB7BECF" w14:textId="278C7954" w:rsidR="00C83F64" w:rsidRDefault="00C83F64" w:rsidP="0012261D">
      <w:pPr>
        <w:spacing w:line="239" w:lineRule="auto"/>
        <w:rPr>
          <w:rFonts w:ascii="Arial" w:hAnsi="Arial" w:cs="Arial"/>
        </w:rPr>
      </w:pPr>
    </w:p>
    <w:p w14:paraId="5317444F" w14:textId="01417C54" w:rsidR="00C83F64" w:rsidRDefault="00C83F64" w:rsidP="0012261D">
      <w:pPr>
        <w:spacing w:line="239" w:lineRule="auto"/>
        <w:rPr>
          <w:rFonts w:ascii="Arial" w:hAnsi="Arial" w:cs="Arial"/>
        </w:rPr>
      </w:pPr>
    </w:p>
    <w:p w14:paraId="484B5458" w14:textId="3BDAE87A" w:rsidR="00C83F64" w:rsidRDefault="00C83F64" w:rsidP="0012261D">
      <w:pPr>
        <w:spacing w:line="239" w:lineRule="auto"/>
        <w:rPr>
          <w:rFonts w:ascii="Arial" w:hAnsi="Arial" w:cs="Arial"/>
        </w:rPr>
      </w:pPr>
    </w:p>
    <w:p w14:paraId="58155AF3" w14:textId="0D5D798A" w:rsidR="00C83F64" w:rsidRDefault="00C83F64" w:rsidP="0012261D">
      <w:pPr>
        <w:spacing w:line="239" w:lineRule="auto"/>
        <w:rPr>
          <w:rFonts w:ascii="Arial" w:hAnsi="Arial" w:cs="Arial"/>
        </w:rPr>
      </w:pPr>
    </w:p>
    <w:p w14:paraId="560C50EA" w14:textId="4A048AB7" w:rsidR="00C83F64" w:rsidRDefault="00C83F64" w:rsidP="0012261D">
      <w:pPr>
        <w:spacing w:line="239" w:lineRule="auto"/>
        <w:rPr>
          <w:rFonts w:ascii="Arial" w:hAnsi="Arial" w:cs="Arial"/>
        </w:rPr>
      </w:pPr>
    </w:p>
    <w:p w14:paraId="2B4A785B" w14:textId="7426E273" w:rsidR="00C83F64" w:rsidRDefault="00C83F64" w:rsidP="0012261D">
      <w:pPr>
        <w:spacing w:line="239" w:lineRule="auto"/>
        <w:rPr>
          <w:rFonts w:ascii="Arial" w:hAnsi="Arial" w:cs="Arial"/>
        </w:rPr>
      </w:pPr>
    </w:p>
    <w:p w14:paraId="12CA51CA" w14:textId="48374585" w:rsidR="00C83F64" w:rsidRDefault="00C83F64" w:rsidP="0012261D">
      <w:pPr>
        <w:spacing w:line="239" w:lineRule="auto"/>
        <w:rPr>
          <w:rFonts w:ascii="Arial" w:hAnsi="Arial" w:cs="Arial"/>
        </w:rPr>
      </w:pPr>
    </w:p>
    <w:p w14:paraId="173A72FB" w14:textId="1C9CB081" w:rsidR="008F182C" w:rsidRDefault="008F182C" w:rsidP="008F182C">
      <w:pPr>
        <w:shd w:val="clear" w:color="auto" w:fill="FFFFFF"/>
        <w:jc w:val="center"/>
        <w:rPr>
          <w:rFonts w:ascii="Arial" w:eastAsia="Arial" w:hAnsi="Arial" w:cs="Arial"/>
          <w:b/>
          <w:sz w:val="20"/>
          <w:szCs w:val="20"/>
        </w:rPr>
      </w:pPr>
      <w:r>
        <w:rPr>
          <w:rFonts w:ascii="Arial" w:eastAsia="Arial" w:hAnsi="Arial" w:cs="Arial"/>
          <w:b/>
          <w:sz w:val="20"/>
          <w:szCs w:val="20"/>
        </w:rPr>
        <w:lastRenderedPageBreak/>
        <w:t xml:space="preserve">ANEXO I </w:t>
      </w:r>
    </w:p>
    <w:p w14:paraId="0162726E" w14:textId="77777777" w:rsidR="008F182C" w:rsidRDefault="008F182C" w:rsidP="008F182C">
      <w:pPr>
        <w:shd w:val="clear" w:color="auto" w:fill="FFFFFF"/>
        <w:jc w:val="center"/>
        <w:rPr>
          <w:rFonts w:ascii="Arial" w:eastAsia="Arial" w:hAnsi="Arial" w:cs="Arial"/>
          <w:b/>
          <w:sz w:val="20"/>
          <w:szCs w:val="20"/>
        </w:rPr>
      </w:pPr>
    </w:p>
    <w:p w14:paraId="4AA3AB29" w14:textId="454EA330" w:rsidR="008F182C" w:rsidRDefault="008F182C" w:rsidP="008F182C">
      <w:pPr>
        <w:shd w:val="clear" w:color="auto" w:fill="FFFFFF"/>
        <w:jc w:val="center"/>
        <w:rPr>
          <w:rFonts w:ascii="Arial" w:eastAsia="Arial" w:hAnsi="Arial" w:cs="Arial"/>
          <w:b/>
          <w:sz w:val="20"/>
          <w:szCs w:val="20"/>
        </w:rPr>
      </w:pPr>
      <w:r w:rsidRPr="00D4754A">
        <w:rPr>
          <w:rFonts w:ascii="Arial" w:eastAsia="Arial" w:hAnsi="Arial" w:cs="Arial"/>
          <w:b/>
          <w:sz w:val="20"/>
          <w:szCs w:val="20"/>
        </w:rPr>
        <w:t xml:space="preserve"> DAS ESPECIFICAÇÕES E DOS VALORES MÁXIMOS ACEITÁVEIS</w:t>
      </w:r>
    </w:p>
    <w:p w14:paraId="74D73A42" w14:textId="64DA3867" w:rsidR="008F182C" w:rsidRDefault="008F182C" w:rsidP="008F182C">
      <w:pPr>
        <w:shd w:val="clear" w:color="auto" w:fill="FFFFFF"/>
        <w:jc w:val="center"/>
        <w:rPr>
          <w:rFonts w:ascii="Arial" w:eastAsia="Arial" w:hAnsi="Arial" w:cs="Arial"/>
          <w:b/>
          <w:sz w:val="20"/>
          <w:szCs w:val="20"/>
        </w:rPr>
      </w:pPr>
    </w:p>
    <w:p w14:paraId="22B2B62A" w14:textId="74F4BC4D" w:rsidR="008F182C" w:rsidRPr="00D4754A" w:rsidRDefault="008F182C" w:rsidP="008F182C">
      <w:pPr>
        <w:shd w:val="clear" w:color="auto" w:fill="FFFFFF"/>
        <w:jc w:val="center"/>
        <w:rPr>
          <w:rFonts w:ascii="Arial" w:eastAsia="Arial" w:hAnsi="Arial" w:cs="Arial"/>
          <w:sz w:val="20"/>
          <w:szCs w:val="20"/>
        </w:rPr>
      </w:pPr>
      <w:r>
        <w:rPr>
          <w:rFonts w:ascii="Arial" w:eastAsia="Arial" w:hAnsi="Arial" w:cs="Arial"/>
          <w:b/>
          <w:sz w:val="20"/>
          <w:szCs w:val="20"/>
        </w:rPr>
        <w:t>(Quantidades e valores totais anuais)</w:t>
      </w:r>
    </w:p>
    <w:p w14:paraId="03EA2AC6" w14:textId="77777777" w:rsidR="008F182C" w:rsidRPr="00D4754A" w:rsidRDefault="008F182C" w:rsidP="008F182C">
      <w:pPr>
        <w:shd w:val="clear" w:color="auto" w:fill="FFFFFF"/>
        <w:rPr>
          <w:rFonts w:ascii="Arial" w:eastAsia="Arial" w:hAnsi="Arial" w:cs="Arial"/>
          <w:sz w:val="20"/>
          <w:szCs w:val="20"/>
        </w:rPr>
      </w:pPr>
    </w:p>
    <w:p w14:paraId="01FB18BB" w14:textId="48494186" w:rsidR="008F182C" w:rsidRPr="00D4754A" w:rsidRDefault="008F182C" w:rsidP="00AF0468">
      <w:pPr>
        <w:spacing w:after="120" w:line="259" w:lineRule="auto"/>
        <w:rPr>
          <w:rFonts w:ascii="Arial" w:eastAsia="Arial" w:hAnsi="Arial" w:cs="Arial"/>
          <w:sz w:val="20"/>
          <w:szCs w:val="20"/>
        </w:rPr>
      </w:pPr>
      <w:r w:rsidRPr="00D4754A">
        <w:rPr>
          <w:rFonts w:ascii="Arial" w:eastAsia="Arial" w:hAnsi="Arial" w:cs="Arial"/>
          <w:sz w:val="20"/>
          <w:szCs w:val="20"/>
        </w:rPr>
        <w:t xml:space="preserve"> </w:t>
      </w:r>
    </w:p>
    <w:tbl>
      <w:tblPr>
        <w:tblW w:w="9180" w:type="dxa"/>
        <w:tblInd w:w="430" w:type="dxa"/>
        <w:tblLayout w:type="fixed"/>
        <w:tblLook w:val="0400" w:firstRow="0" w:lastRow="0" w:firstColumn="0" w:lastColumn="0" w:noHBand="0" w:noVBand="1"/>
      </w:tblPr>
      <w:tblGrid>
        <w:gridCol w:w="779"/>
        <w:gridCol w:w="4425"/>
        <w:gridCol w:w="720"/>
        <w:gridCol w:w="162"/>
        <w:gridCol w:w="1322"/>
        <w:gridCol w:w="236"/>
        <w:gridCol w:w="1536"/>
      </w:tblGrid>
      <w:tr w:rsidR="008F182C" w:rsidRPr="00D4754A" w14:paraId="3D4B2533" w14:textId="77777777" w:rsidTr="008F182C">
        <w:trPr>
          <w:trHeight w:val="516"/>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0F2A0E4D" w14:textId="77777777" w:rsidR="008F182C" w:rsidRPr="008F182C" w:rsidRDefault="008F182C" w:rsidP="008F182C">
            <w:pPr>
              <w:spacing w:line="259" w:lineRule="auto"/>
              <w:jc w:val="center"/>
              <w:rPr>
                <w:rFonts w:ascii="Arial" w:eastAsia="Arial" w:hAnsi="Arial" w:cs="Arial"/>
                <w:b/>
                <w:sz w:val="20"/>
                <w:szCs w:val="20"/>
              </w:rPr>
            </w:pPr>
            <w:r w:rsidRPr="008F182C">
              <w:rPr>
                <w:rFonts w:ascii="Arial" w:eastAsia="Arial" w:hAnsi="Arial" w:cs="Arial"/>
                <w:b/>
                <w:sz w:val="20"/>
                <w:szCs w:val="20"/>
              </w:rPr>
              <w:t>GRUPO 1 (ÚNICO)</w:t>
            </w:r>
          </w:p>
          <w:p w14:paraId="4BF8D4A6" w14:textId="6B469E0B" w:rsidR="008F182C" w:rsidRPr="00D4754A" w:rsidRDefault="008F182C" w:rsidP="008F182C">
            <w:pPr>
              <w:spacing w:line="259" w:lineRule="auto"/>
              <w:jc w:val="center"/>
              <w:rPr>
                <w:rFonts w:ascii="Arial" w:eastAsia="Arial" w:hAnsi="Arial" w:cs="Arial"/>
                <w:sz w:val="20"/>
                <w:szCs w:val="20"/>
              </w:rPr>
            </w:pPr>
            <w:r w:rsidRPr="00D4754A">
              <w:rPr>
                <w:rFonts w:ascii="Arial" w:eastAsia="Arial" w:hAnsi="Arial" w:cs="Arial"/>
                <w:sz w:val="20"/>
                <w:szCs w:val="20"/>
              </w:rPr>
              <w:t xml:space="preserve"> </w:t>
            </w:r>
          </w:p>
          <w:p w14:paraId="18F07828"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MANUTENÇÃO PREVENTIVA E CORRETIVA - PREDIO BELIZARIO LIMA </w:t>
            </w:r>
          </w:p>
          <w:p w14:paraId="5D706E7A" w14:textId="77777777" w:rsidR="008F182C" w:rsidRPr="00D4754A" w:rsidRDefault="008F182C" w:rsidP="008F182C">
            <w:pPr>
              <w:spacing w:line="259" w:lineRule="auto"/>
              <w:jc w:val="center"/>
              <w:rPr>
                <w:rFonts w:ascii="Arial" w:eastAsia="Arial" w:hAnsi="Arial" w:cs="Arial"/>
                <w:sz w:val="20"/>
                <w:szCs w:val="20"/>
              </w:rPr>
            </w:pPr>
          </w:p>
        </w:tc>
      </w:tr>
      <w:tr w:rsidR="008F182C" w:rsidRPr="00D4754A" w14:paraId="5B09736A" w14:textId="77777777" w:rsidTr="008F182C">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06DED811"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ITEM  </w:t>
            </w:r>
          </w:p>
        </w:tc>
        <w:tc>
          <w:tcPr>
            <w:tcW w:w="4425" w:type="dxa"/>
            <w:tcBorders>
              <w:top w:val="single" w:sz="8" w:space="0" w:color="000000"/>
              <w:left w:val="single" w:sz="8" w:space="0" w:color="000000"/>
              <w:bottom w:val="single" w:sz="8" w:space="0" w:color="000000"/>
              <w:right w:val="single" w:sz="8" w:space="0" w:color="000000"/>
            </w:tcBorders>
            <w:shd w:val="clear" w:color="auto" w:fill="auto"/>
          </w:tcPr>
          <w:p w14:paraId="2E13C30B"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SERVIÇO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5D0ABA5F" w14:textId="77777777" w:rsidR="00F12336" w:rsidRPr="00F12336" w:rsidRDefault="00F12336" w:rsidP="00F12336">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472E3FAF" w14:textId="5402C604" w:rsidR="008F182C" w:rsidRPr="00D4754A" w:rsidRDefault="00F12336" w:rsidP="00F12336">
            <w:pPr>
              <w:spacing w:line="259" w:lineRule="auto"/>
              <w:jc w:val="center"/>
              <w:rPr>
                <w:rFonts w:ascii="Arial" w:eastAsia="Arial" w:hAnsi="Arial" w:cs="Arial"/>
                <w:sz w:val="20"/>
                <w:szCs w:val="20"/>
              </w:rPr>
            </w:pPr>
            <w:r w:rsidRPr="00F12336">
              <w:rPr>
                <w:rFonts w:ascii="Arial" w:eastAsia="Arial" w:hAnsi="Arial" w:cs="Arial"/>
                <w:sz w:val="18"/>
                <w:szCs w:val="18"/>
              </w:rPr>
              <w:t>ANUAL</w:t>
            </w:r>
            <w:r w:rsidR="008F182C"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544DE960"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VALOR </w:t>
            </w:r>
          </w:p>
          <w:p w14:paraId="4BFEE8AF" w14:textId="77777777" w:rsidR="008F182C" w:rsidRPr="00D4754A" w:rsidRDefault="008F182C" w:rsidP="00F12336">
            <w:pPr>
              <w:spacing w:line="259" w:lineRule="auto"/>
              <w:ind w:left="2"/>
              <w:jc w:val="center"/>
              <w:rPr>
                <w:rFonts w:ascii="Arial" w:eastAsia="Arial" w:hAnsi="Arial" w:cs="Arial"/>
                <w:sz w:val="20"/>
                <w:szCs w:val="20"/>
              </w:rPr>
            </w:pPr>
            <w:r w:rsidRPr="00D4754A">
              <w:rPr>
                <w:rFonts w:ascii="Arial" w:eastAsia="Arial" w:hAnsi="Arial" w:cs="Arial"/>
                <w:sz w:val="20"/>
                <w:szCs w:val="20"/>
              </w:rPr>
              <w:t xml:space="preserve">UNITÁRIO  </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314F21"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VALOR </w:t>
            </w:r>
          </w:p>
          <w:p w14:paraId="37B55864" w14:textId="77777777" w:rsidR="008F182C" w:rsidRPr="00D4754A" w:rsidRDefault="008F182C" w:rsidP="00F12336">
            <w:pPr>
              <w:spacing w:line="259" w:lineRule="auto"/>
              <w:ind w:left="2"/>
              <w:jc w:val="center"/>
              <w:rPr>
                <w:rFonts w:ascii="Arial" w:eastAsia="Arial" w:hAnsi="Arial" w:cs="Arial"/>
                <w:sz w:val="20"/>
                <w:szCs w:val="20"/>
              </w:rPr>
            </w:pPr>
            <w:r w:rsidRPr="00D4754A">
              <w:rPr>
                <w:rFonts w:ascii="Arial" w:eastAsia="Arial" w:hAnsi="Arial" w:cs="Arial"/>
                <w:sz w:val="20"/>
                <w:szCs w:val="20"/>
              </w:rPr>
              <w:t xml:space="preserve">TOTAL </w:t>
            </w:r>
          </w:p>
          <w:p w14:paraId="430CBF08" w14:textId="1B4A0F31" w:rsidR="008F182C" w:rsidRPr="00D4754A" w:rsidRDefault="00F12336" w:rsidP="00F12336">
            <w:pPr>
              <w:spacing w:line="259" w:lineRule="auto"/>
              <w:ind w:left="2"/>
              <w:jc w:val="center"/>
              <w:rPr>
                <w:rFonts w:ascii="Arial" w:eastAsia="Arial" w:hAnsi="Arial" w:cs="Arial"/>
                <w:sz w:val="20"/>
                <w:szCs w:val="20"/>
              </w:rPr>
            </w:pPr>
            <w:r>
              <w:rPr>
                <w:rFonts w:ascii="Arial" w:eastAsia="Arial" w:hAnsi="Arial" w:cs="Arial"/>
                <w:sz w:val="20"/>
                <w:szCs w:val="20"/>
              </w:rPr>
              <w:t>ANUAL</w:t>
            </w:r>
            <w:r w:rsidR="008F182C" w:rsidRPr="00D4754A">
              <w:rPr>
                <w:rFonts w:ascii="Arial" w:eastAsia="Arial" w:hAnsi="Arial" w:cs="Arial"/>
                <w:sz w:val="20"/>
                <w:szCs w:val="20"/>
              </w:rPr>
              <w:t xml:space="preserve"> </w:t>
            </w:r>
          </w:p>
        </w:tc>
      </w:tr>
      <w:tr w:rsidR="008F182C" w:rsidRPr="00D4754A" w14:paraId="63720A69" w14:textId="77777777" w:rsidTr="008F182C">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149D9DB9" w14:textId="77777777" w:rsidR="008F182C" w:rsidRPr="00D4754A" w:rsidRDefault="008F182C" w:rsidP="00F12336">
            <w:pPr>
              <w:spacing w:line="259" w:lineRule="auto"/>
              <w:jc w:val="center"/>
              <w:rPr>
                <w:rFonts w:ascii="Arial" w:eastAsia="Arial" w:hAnsi="Arial" w:cs="Arial"/>
                <w:sz w:val="20"/>
                <w:szCs w:val="20"/>
              </w:rPr>
            </w:pPr>
          </w:p>
          <w:p w14:paraId="7DB8917A"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1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B1FC45" w14:textId="77777777" w:rsidR="008F182C" w:rsidRPr="00D4754A" w:rsidRDefault="008F182C" w:rsidP="00F12336">
            <w:pPr>
              <w:spacing w:line="259" w:lineRule="auto"/>
              <w:ind w:left="2" w:right="105" w:hanging="2"/>
              <w:rPr>
                <w:rFonts w:ascii="Arial" w:eastAsia="Arial" w:hAnsi="Arial" w:cs="Arial"/>
                <w:sz w:val="20"/>
                <w:szCs w:val="20"/>
              </w:rPr>
            </w:pPr>
            <w:r w:rsidRPr="00D4754A">
              <w:rPr>
                <w:rFonts w:ascii="Arial" w:eastAsia="Arial" w:hAnsi="Arial" w:cs="Arial"/>
                <w:sz w:val="20"/>
                <w:szCs w:val="20"/>
              </w:rPr>
              <w:t xml:space="preserve">Manutenção preventiva e corretiva de catraca de controle de acesso composto de leitores, botoeiras de emergência e controladoras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43279BCA" w14:textId="77777777" w:rsidR="008F182C" w:rsidRPr="00D4754A" w:rsidRDefault="008F182C" w:rsidP="00F12336">
            <w:pPr>
              <w:spacing w:line="259" w:lineRule="auto"/>
              <w:jc w:val="center"/>
              <w:rPr>
                <w:rFonts w:ascii="Arial" w:eastAsia="Arial" w:hAnsi="Arial" w:cs="Arial"/>
                <w:sz w:val="20"/>
                <w:szCs w:val="20"/>
              </w:rPr>
            </w:pPr>
          </w:p>
          <w:p w14:paraId="61905B1D" w14:textId="48C8E4AE" w:rsidR="008F182C" w:rsidRPr="00D4754A" w:rsidRDefault="006154B7" w:rsidP="00F12336">
            <w:pPr>
              <w:spacing w:line="259" w:lineRule="auto"/>
              <w:jc w:val="center"/>
              <w:rPr>
                <w:rFonts w:ascii="Arial" w:eastAsia="Arial" w:hAnsi="Arial" w:cs="Arial"/>
                <w:sz w:val="20"/>
                <w:szCs w:val="20"/>
              </w:rPr>
            </w:pPr>
            <w:r>
              <w:rPr>
                <w:rFonts w:ascii="Arial" w:eastAsia="Arial" w:hAnsi="Arial" w:cs="Arial"/>
                <w:sz w:val="20"/>
                <w:szCs w:val="20"/>
              </w:rPr>
              <w:t>48</w:t>
            </w:r>
            <w:r w:rsidR="008F182C"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7A04535B" w14:textId="77777777" w:rsidR="008F182C" w:rsidRPr="00D4754A" w:rsidRDefault="008F182C" w:rsidP="00F12336">
            <w:pPr>
              <w:spacing w:line="259" w:lineRule="auto"/>
              <w:jc w:val="right"/>
              <w:rPr>
                <w:rFonts w:ascii="Arial" w:eastAsia="Arial" w:hAnsi="Arial" w:cs="Arial"/>
                <w:sz w:val="20"/>
                <w:szCs w:val="20"/>
              </w:rPr>
            </w:pPr>
          </w:p>
          <w:p w14:paraId="12FEB283"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R$ 562,50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50130728" w14:textId="77777777" w:rsidR="008F182C" w:rsidRPr="00D4754A" w:rsidRDefault="008F182C" w:rsidP="00F12336">
            <w:pPr>
              <w:spacing w:line="259" w:lineRule="auto"/>
              <w:jc w:val="right"/>
              <w:rPr>
                <w:rFonts w:ascii="Arial" w:eastAsia="Arial" w:hAnsi="Arial" w:cs="Arial"/>
                <w:sz w:val="20"/>
                <w:szCs w:val="20"/>
              </w:rPr>
            </w:pPr>
          </w:p>
          <w:p w14:paraId="050672E2" w14:textId="3F8E4033"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27.000,00</w:t>
            </w:r>
          </w:p>
        </w:tc>
      </w:tr>
      <w:tr w:rsidR="008F182C" w:rsidRPr="00D4754A" w14:paraId="4BF14E37" w14:textId="77777777" w:rsidTr="008F182C">
        <w:trPr>
          <w:trHeight w:val="132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290654D5" w14:textId="77777777" w:rsidR="008F182C" w:rsidRPr="00D4754A" w:rsidRDefault="008F182C" w:rsidP="00F12336">
            <w:pPr>
              <w:spacing w:line="259" w:lineRule="auto"/>
              <w:jc w:val="center"/>
              <w:rPr>
                <w:rFonts w:ascii="Arial" w:eastAsia="Arial" w:hAnsi="Arial" w:cs="Arial"/>
                <w:sz w:val="20"/>
                <w:szCs w:val="20"/>
              </w:rPr>
            </w:pPr>
          </w:p>
          <w:p w14:paraId="72F13E6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F4CDA4" w14:textId="77777777" w:rsidR="008F182C" w:rsidRPr="00D4754A" w:rsidRDefault="008F182C" w:rsidP="00F12336">
            <w:pPr>
              <w:spacing w:line="259" w:lineRule="auto"/>
              <w:ind w:left="2" w:right="108" w:hanging="2"/>
              <w:rPr>
                <w:rFonts w:ascii="Arial" w:eastAsia="Arial" w:hAnsi="Arial" w:cs="Arial"/>
                <w:sz w:val="20"/>
                <w:szCs w:val="20"/>
              </w:rPr>
            </w:pPr>
            <w:r w:rsidRPr="00D4754A">
              <w:rPr>
                <w:rFonts w:ascii="Arial" w:eastAsia="Arial" w:hAnsi="Arial" w:cs="Arial"/>
                <w:sz w:val="20"/>
                <w:szCs w:val="20"/>
              </w:rPr>
              <w:t xml:space="preserve">Manutenção preventiva e corretiva de porta de controle de acesso composto de leitores, controladoras, fontes botoeiras de emergência e eletroímã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6981D1BC" w14:textId="77777777" w:rsidR="008F182C" w:rsidRPr="00D4754A" w:rsidRDefault="008F182C" w:rsidP="00F12336">
            <w:pPr>
              <w:spacing w:line="259" w:lineRule="auto"/>
              <w:jc w:val="center"/>
              <w:rPr>
                <w:rFonts w:ascii="Arial" w:eastAsia="Arial" w:hAnsi="Arial" w:cs="Arial"/>
                <w:sz w:val="20"/>
                <w:szCs w:val="20"/>
              </w:rPr>
            </w:pPr>
          </w:p>
          <w:p w14:paraId="34580C3D" w14:textId="0E01ADE0" w:rsidR="008F182C" w:rsidRPr="00D4754A" w:rsidRDefault="000559B2" w:rsidP="000559B2">
            <w:pPr>
              <w:spacing w:line="259" w:lineRule="auto"/>
              <w:jc w:val="center"/>
              <w:rPr>
                <w:rFonts w:ascii="Arial" w:eastAsia="Arial" w:hAnsi="Arial" w:cs="Arial"/>
                <w:sz w:val="20"/>
                <w:szCs w:val="20"/>
              </w:rPr>
            </w:pPr>
            <w:r>
              <w:rPr>
                <w:rFonts w:ascii="Arial" w:eastAsia="Arial" w:hAnsi="Arial" w:cs="Arial"/>
                <w:sz w:val="20"/>
                <w:szCs w:val="20"/>
              </w:rPr>
              <w:t>588</w:t>
            </w:r>
            <w:r w:rsidR="008F182C"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30DA4C10" w14:textId="77777777" w:rsidR="008F182C" w:rsidRPr="00D4754A" w:rsidRDefault="008F182C" w:rsidP="00F12336">
            <w:pPr>
              <w:spacing w:line="259" w:lineRule="auto"/>
              <w:jc w:val="right"/>
              <w:rPr>
                <w:rFonts w:ascii="Arial" w:eastAsia="Arial" w:hAnsi="Arial" w:cs="Arial"/>
                <w:sz w:val="20"/>
                <w:szCs w:val="20"/>
              </w:rPr>
            </w:pPr>
          </w:p>
          <w:p w14:paraId="41A4DBBA"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R$ 39,33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6C8E4735"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 </w:t>
            </w:r>
          </w:p>
          <w:p w14:paraId="294EB7E3" w14:textId="6428766A"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23.126,04</w:t>
            </w:r>
            <w:r w:rsidRPr="00D4754A">
              <w:rPr>
                <w:rFonts w:ascii="Arial" w:eastAsia="Arial" w:hAnsi="Arial" w:cs="Arial"/>
                <w:sz w:val="20"/>
                <w:szCs w:val="20"/>
              </w:rPr>
              <w:t xml:space="preserve"> </w:t>
            </w:r>
          </w:p>
        </w:tc>
      </w:tr>
      <w:tr w:rsidR="008F182C" w:rsidRPr="00D4754A" w14:paraId="085FFF3C" w14:textId="77777777" w:rsidTr="008F182C">
        <w:trPr>
          <w:trHeight w:val="1322"/>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03526A27" w14:textId="77777777" w:rsidR="008F182C" w:rsidRPr="00D4754A" w:rsidRDefault="008F182C" w:rsidP="00F12336">
            <w:pPr>
              <w:spacing w:line="259" w:lineRule="auto"/>
              <w:jc w:val="center"/>
              <w:rPr>
                <w:rFonts w:ascii="Arial" w:eastAsia="Arial" w:hAnsi="Arial" w:cs="Arial"/>
                <w:sz w:val="20"/>
                <w:szCs w:val="20"/>
              </w:rPr>
            </w:pPr>
          </w:p>
          <w:p w14:paraId="0BBF094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3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D48C1E" w14:textId="77777777" w:rsidR="008F182C" w:rsidRPr="00D4754A" w:rsidRDefault="008F182C" w:rsidP="00F12336">
            <w:pPr>
              <w:spacing w:line="259" w:lineRule="auto"/>
              <w:ind w:left="2" w:right="108" w:hanging="2"/>
              <w:rPr>
                <w:rFonts w:ascii="Arial" w:eastAsia="Arial" w:hAnsi="Arial" w:cs="Arial"/>
                <w:sz w:val="20"/>
                <w:szCs w:val="20"/>
              </w:rPr>
            </w:pPr>
            <w:r w:rsidRPr="00D4754A">
              <w:rPr>
                <w:rFonts w:ascii="Arial" w:eastAsia="Arial" w:hAnsi="Arial" w:cs="Arial"/>
                <w:sz w:val="20"/>
                <w:szCs w:val="20"/>
              </w:rPr>
              <w:t xml:space="preserve">Manutenção preventiva e corretiva de portões de controle de acesso composto de leitores, controladoras, fontes botoeiras de emergência e pedestais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07102DC3" w14:textId="77777777" w:rsidR="008F182C" w:rsidRPr="00D4754A" w:rsidRDefault="008F182C" w:rsidP="00F12336">
            <w:pPr>
              <w:spacing w:line="259" w:lineRule="auto"/>
              <w:jc w:val="center"/>
              <w:rPr>
                <w:rFonts w:ascii="Arial" w:eastAsia="Arial" w:hAnsi="Arial" w:cs="Arial"/>
                <w:sz w:val="20"/>
                <w:szCs w:val="20"/>
              </w:rPr>
            </w:pPr>
          </w:p>
          <w:p w14:paraId="12B8585A" w14:textId="3EDD5F3B"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4</w:t>
            </w:r>
            <w:r w:rsidR="000559B2">
              <w:rPr>
                <w:rFonts w:ascii="Arial" w:eastAsia="Arial" w:hAnsi="Arial" w:cs="Arial"/>
                <w:sz w:val="20"/>
                <w:szCs w:val="20"/>
              </w:rPr>
              <w:t>8</w:t>
            </w:r>
            <w:r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45222540" w14:textId="77777777" w:rsidR="008F182C" w:rsidRPr="00D4754A" w:rsidRDefault="008F182C" w:rsidP="00F12336">
            <w:pPr>
              <w:spacing w:line="259" w:lineRule="auto"/>
              <w:jc w:val="right"/>
              <w:rPr>
                <w:rFonts w:ascii="Arial" w:eastAsia="Arial" w:hAnsi="Arial" w:cs="Arial"/>
                <w:sz w:val="20"/>
                <w:szCs w:val="20"/>
              </w:rPr>
            </w:pPr>
          </w:p>
          <w:p w14:paraId="49FBD6B3"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R$ 240,00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5D6871AF" w14:textId="77777777" w:rsidR="008F182C" w:rsidRPr="00D4754A" w:rsidRDefault="008F182C" w:rsidP="00F12336">
            <w:pPr>
              <w:spacing w:line="259" w:lineRule="auto"/>
              <w:jc w:val="right"/>
              <w:rPr>
                <w:rFonts w:ascii="Arial" w:eastAsia="Arial" w:hAnsi="Arial" w:cs="Arial"/>
                <w:sz w:val="20"/>
                <w:szCs w:val="20"/>
              </w:rPr>
            </w:pPr>
          </w:p>
          <w:p w14:paraId="0ADE2C8E" w14:textId="09249B05"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11.520,00</w:t>
            </w:r>
          </w:p>
        </w:tc>
      </w:tr>
      <w:tr w:rsidR="008F182C" w:rsidRPr="00D4754A" w14:paraId="0C01E887" w14:textId="77777777" w:rsidTr="008F182C">
        <w:trPr>
          <w:trHeight w:val="104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65CF4463" w14:textId="77777777" w:rsidR="008F182C" w:rsidRPr="00D4754A" w:rsidRDefault="008F182C" w:rsidP="00F12336">
            <w:pPr>
              <w:spacing w:line="259" w:lineRule="auto"/>
              <w:jc w:val="center"/>
              <w:rPr>
                <w:rFonts w:ascii="Arial" w:eastAsia="Arial" w:hAnsi="Arial" w:cs="Arial"/>
                <w:sz w:val="20"/>
                <w:szCs w:val="20"/>
              </w:rPr>
            </w:pPr>
          </w:p>
          <w:p w14:paraId="5B7F6E84"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4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BFB504" w14:textId="77777777" w:rsidR="008F182C" w:rsidRPr="00D4754A" w:rsidRDefault="008F182C" w:rsidP="00F12336">
            <w:pPr>
              <w:spacing w:line="238" w:lineRule="auto"/>
              <w:ind w:left="2" w:hanging="2"/>
              <w:rPr>
                <w:rFonts w:ascii="Arial" w:eastAsia="Arial" w:hAnsi="Arial" w:cs="Arial"/>
                <w:sz w:val="20"/>
                <w:szCs w:val="20"/>
              </w:rPr>
            </w:pPr>
            <w:r w:rsidRPr="00D4754A">
              <w:rPr>
                <w:rFonts w:ascii="Arial" w:eastAsia="Arial" w:hAnsi="Arial" w:cs="Arial"/>
                <w:sz w:val="20"/>
                <w:szCs w:val="20"/>
              </w:rPr>
              <w:t xml:space="preserve">Manutenção preventiva e corretiva em software de controle de acesso, incluso servidores e </w:t>
            </w:r>
          </w:p>
          <w:p w14:paraId="4F9025FB" w14:textId="77777777" w:rsidR="008F182C" w:rsidRPr="00D4754A" w:rsidRDefault="008F182C" w:rsidP="00F12336">
            <w:pPr>
              <w:spacing w:line="259" w:lineRule="auto"/>
              <w:ind w:left="2"/>
              <w:rPr>
                <w:rFonts w:ascii="Arial" w:eastAsia="Arial" w:hAnsi="Arial" w:cs="Arial"/>
                <w:sz w:val="20"/>
                <w:szCs w:val="20"/>
              </w:rPr>
            </w:pPr>
            <w:r w:rsidRPr="00D4754A">
              <w:rPr>
                <w:rFonts w:ascii="Arial" w:eastAsia="Arial" w:hAnsi="Arial" w:cs="Arial"/>
                <w:sz w:val="20"/>
                <w:szCs w:val="20"/>
              </w:rPr>
              <w:t xml:space="preserve">clientes de cadastramento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680DEB9E" w14:textId="77777777" w:rsidR="008F182C" w:rsidRPr="00D4754A" w:rsidRDefault="008F182C" w:rsidP="00F12336">
            <w:pPr>
              <w:spacing w:line="259" w:lineRule="auto"/>
              <w:jc w:val="center"/>
              <w:rPr>
                <w:rFonts w:ascii="Arial" w:eastAsia="Arial" w:hAnsi="Arial" w:cs="Arial"/>
                <w:sz w:val="20"/>
                <w:szCs w:val="20"/>
              </w:rPr>
            </w:pPr>
          </w:p>
          <w:p w14:paraId="7914F9A4" w14:textId="760F23B0" w:rsidR="008F182C" w:rsidRPr="00D4754A" w:rsidRDefault="000559B2" w:rsidP="00F12336">
            <w:pPr>
              <w:spacing w:line="259" w:lineRule="auto"/>
              <w:jc w:val="center"/>
              <w:rPr>
                <w:rFonts w:ascii="Arial" w:eastAsia="Arial" w:hAnsi="Arial" w:cs="Arial"/>
                <w:sz w:val="20"/>
                <w:szCs w:val="20"/>
              </w:rPr>
            </w:pPr>
            <w:r>
              <w:rPr>
                <w:rFonts w:ascii="Arial" w:eastAsia="Arial" w:hAnsi="Arial" w:cs="Arial"/>
                <w:sz w:val="20"/>
                <w:szCs w:val="20"/>
              </w:rPr>
              <w:t>12</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34BA0256" w14:textId="77777777" w:rsidR="008F182C" w:rsidRPr="00D4754A" w:rsidRDefault="008F182C" w:rsidP="00F12336">
            <w:pPr>
              <w:spacing w:line="259" w:lineRule="auto"/>
              <w:jc w:val="right"/>
              <w:rPr>
                <w:rFonts w:ascii="Arial" w:eastAsia="Arial" w:hAnsi="Arial" w:cs="Arial"/>
                <w:sz w:val="20"/>
                <w:szCs w:val="20"/>
              </w:rPr>
            </w:pPr>
          </w:p>
          <w:p w14:paraId="5EF87D86"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R$ 1.152,78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7DF4672D" w14:textId="77777777" w:rsidR="008F182C" w:rsidRPr="00D4754A" w:rsidRDefault="008F182C" w:rsidP="00F12336">
            <w:pPr>
              <w:spacing w:line="259" w:lineRule="auto"/>
              <w:jc w:val="right"/>
              <w:rPr>
                <w:rFonts w:ascii="Arial" w:eastAsia="Arial" w:hAnsi="Arial" w:cs="Arial"/>
                <w:sz w:val="20"/>
                <w:szCs w:val="20"/>
              </w:rPr>
            </w:pPr>
          </w:p>
          <w:p w14:paraId="24271FF6" w14:textId="1476BD95"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13.833,36</w:t>
            </w:r>
            <w:r w:rsidRPr="00D4754A">
              <w:rPr>
                <w:rFonts w:ascii="Arial" w:eastAsia="Arial" w:hAnsi="Arial" w:cs="Arial"/>
                <w:sz w:val="20"/>
                <w:szCs w:val="20"/>
              </w:rPr>
              <w:t xml:space="preserve"> </w:t>
            </w:r>
          </w:p>
        </w:tc>
      </w:tr>
      <w:tr w:rsidR="008F182C" w:rsidRPr="00D4754A" w14:paraId="0656DADE" w14:textId="77777777" w:rsidTr="008F182C">
        <w:trPr>
          <w:trHeight w:val="797"/>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40423372" w14:textId="77777777" w:rsidR="008F182C" w:rsidRPr="00D4754A" w:rsidRDefault="008F182C" w:rsidP="00F12336">
            <w:pPr>
              <w:spacing w:line="259" w:lineRule="auto"/>
              <w:jc w:val="center"/>
              <w:rPr>
                <w:rFonts w:ascii="Arial" w:eastAsia="Arial" w:hAnsi="Arial" w:cs="Arial"/>
                <w:sz w:val="20"/>
                <w:szCs w:val="20"/>
              </w:rPr>
            </w:pPr>
          </w:p>
          <w:p w14:paraId="46BC834A"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5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0596C8" w14:textId="77777777" w:rsidR="008F182C" w:rsidRPr="00D4754A" w:rsidRDefault="008F182C" w:rsidP="00F12336">
            <w:pPr>
              <w:spacing w:line="259" w:lineRule="auto"/>
              <w:ind w:left="2" w:hanging="2"/>
              <w:rPr>
                <w:rFonts w:ascii="Arial" w:eastAsia="Arial" w:hAnsi="Arial" w:cs="Arial"/>
                <w:sz w:val="20"/>
                <w:szCs w:val="20"/>
              </w:rPr>
            </w:pPr>
            <w:r w:rsidRPr="00D4754A">
              <w:rPr>
                <w:rFonts w:ascii="Arial" w:eastAsia="Arial" w:hAnsi="Arial" w:cs="Arial"/>
                <w:sz w:val="20"/>
                <w:szCs w:val="20"/>
              </w:rPr>
              <w:t xml:space="preserve">Manutenção preventiva e corretiva em câmeras IP do sistema de circuito fechado de televisão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76765BE2" w14:textId="77777777" w:rsidR="008F182C" w:rsidRPr="00D4754A" w:rsidRDefault="008F182C" w:rsidP="00F12336">
            <w:pPr>
              <w:spacing w:line="259" w:lineRule="auto"/>
              <w:jc w:val="center"/>
              <w:rPr>
                <w:rFonts w:ascii="Arial" w:eastAsia="Arial" w:hAnsi="Arial" w:cs="Arial"/>
                <w:sz w:val="20"/>
                <w:szCs w:val="20"/>
              </w:rPr>
            </w:pPr>
          </w:p>
          <w:p w14:paraId="35AFD627" w14:textId="28918E9A" w:rsidR="008F182C" w:rsidRPr="00D4754A" w:rsidRDefault="000559B2" w:rsidP="00F12336">
            <w:pPr>
              <w:spacing w:line="259" w:lineRule="auto"/>
              <w:jc w:val="center"/>
              <w:rPr>
                <w:rFonts w:ascii="Arial" w:eastAsia="Arial" w:hAnsi="Arial" w:cs="Arial"/>
                <w:sz w:val="20"/>
                <w:szCs w:val="20"/>
              </w:rPr>
            </w:pPr>
            <w:r>
              <w:rPr>
                <w:rFonts w:ascii="Arial" w:eastAsia="Arial" w:hAnsi="Arial" w:cs="Arial"/>
                <w:sz w:val="20"/>
                <w:szCs w:val="20"/>
              </w:rPr>
              <w:t>960</w:t>
            </w:r>
            <w:r w:rsidR="008F182C"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35B7631F" w14:textId="77777777" w:rsidR="008F182C" w:rsidRPr="00D4754A" w:rsidRDefault="008F182C" w:rsidP="00F12336">
            <w:pPr>
              <w:spacing w:line="259" w:lineRule="auto"/>
              <w:jc w:val="right"/>
              <w:rPr>
                <w:rFonts w:ascii="Arial" w:eastAsia="Arial" w:hAnsi="Arial" w:cs="Arial"/>
                <w:sz w:val="20"/>
                <w:szCs w:val="20"/>
              </w:rPr>
            </w:pPr>
          </w:p>
          <w:p w14:paraId="576264A4"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R$ 33,07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74BBD33F" w14:textId="77777777" w:rsidR="008F182C" w:rsidRPr="00D4754A" w:rsidRDefault="008F182C" w:rsidP="00F12336">
            <w:pPr>
              <w:spacing w:line="259" w:lineRule="auto"/>
              <w:jc w:val="right"/>
              <w:rPr>
                <w:rFonts w:ascii="Arial" w:eastAsia="Arial" w:hAnsi="Arial" w:cs="Arial"/>
                <w:sz w:val="20"/>
                <w:szCs w:val="20"/>
              </w:rPr>
            </w:pPr>
          </w:p>
          <w:p w14:paraId="64A418C3" w14:textId="04D817BD"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31.747,20</w:t>
            </w:r>
            <w:r w:rsidRPr="00D4754A">
              <w:rPr>
                <w:rFonts w:ascii="Arial" w:eastAsia="Arial" w:hAnsi="Arial" w:cs="Arial"/>
                <w:sz w:val="20"/>
                <w:szCs w:val="20"/>
              </w:rPr>
              <w:t xml:space="preserve"> </w:t>
            </w:r>
          </w:p>
        </w:tc>
      </w:tr>
      <w:tr w:rsidR="008F182C" w:rsidRPr="00D4754A" w14:paraId="288EFFBC" w14:textId="77777777" w:rsidTr="008F182C">
        <w:trPr>
          <w:trHeight w:val="104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4D172AF3" w14:textId="77777777" w:rsidR="008F182C" w:rsidRPr="00D4754A" w:rsidRDefault="008F182C" w:rsidP="00F12336">
            <w:pPr>
              <w:spacing w:line="259" w:lineRule="auto"/>
              <w:jc w:val="center"/>
              <w:rPr>
                <w:rFonts w:ascii="Arial" w:eastAsia="Arial" w:hAnsi="Arial" w:cs="Arial"/>
                <w:sz w:val="20"/>
                <w:szCs w:val="20"/>
              </w:rPr>
            </w:pPr>
          </w:p>
          <w:p w14:paraId="0CD77DE1"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6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04CCCC" w14:textId="77777777" w:rsidR="008F182C" w:rsidRPr="00D4754A" w:rsidRDefault="008F182C" w:rsidP="00F12336">
            <w:pPr>
              <w:spacing w:line="259" w:lineRule="auto"/>
              <w:ind w:left="2" w:right="107" w:hanging="2"/>
              <w:rPr>
                <w:rFonts w:ascii="Arial" w:eastAsia="Arial" w:hAnsi="Arial" w:cs="Arial"/>
                <w:sz w:val="20"/>
                <w:szCs w:val="20"/>
              </w:rPr>
            </w:pPr>
            <w:r w:rsidRPr="00D4754A">
              <w:rPr>
                <w:rFonts w:ascii="Arial" w:eastAsia="Arial" w:hAnsi="Arial" w:cs="Arial"/>
                <w:sz w:val="20"/>
                <w:szCs w:val="20"/>
              </w:rPr>
              <w:t xml:space="preserve">Manutenção preventiva e corretiva em software de CFTV, incluso servidores e clientes de cadastramento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4D318075" w14:textId="77777777" w:rsidR="008F182C" w:rsidRPr="00D4754A" w:rsidRDefault="008F182C" w:rsidP="00F12336">
            <w:pPr>
              <w:spacing w:line="259" w:lineRule="auto"/>
              <w:jc w:val="center"/>
              <w:rPr>
                <w:rFonts w:ascii="Arial" w:eastAsia="Arial" w:hAnsi="Arial" w:cs="Arial"/>
                <w:sz w:val="20"/>
                <w:szCs w:val="20"/>
              </w:rPr>
            </w:pPr>
          </w:p>
          <w:p w14:paraId="7F19D3E1" w14:textId="6D728F62"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1</w:t>
            </w:r>
            <w:r w:rsidR="000559B2">
              <w:rPr>
                <w:rFonts w:ascii="Arial" w:eastAsia="Arial" w:hAnsi="Arial" w:cs="Arial"/>
                <w:sz w:val="20"/>
                <w:szCs w:val="20"/>
              </w:rPr>
              <w:t>2</w:t>
            </w:r>
            <w:r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1CE2549A" w14:textId="77777777" w:rsidR="008F182C" w:rsidRPr="00D4754A" w:rsidRDefault="008F182C" w:rsidP="00F12336">
            <w:pPr>
              <w:spacing w:line="259" w:lineRule="auto"/>
              <w:jc w:val="right"/>
              <w:rPr>
                <w:rFonts w:ascii="Arial" w:eastAsia="Arial" w:hAnsi="Arial" w:cs="Arial"/>
                <w:sz w:val="20"/>
                <w:szCs w:val="20"/>
              </w:rPr>
            </w:pPr>
          </w:p>
          <w:p w14:paraId="31D46725"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R$ 903,67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3C85D00E" w14:textId="77777777" w:rsidR="008F182C" w:rsidRPr="00D4754A" w:rsidRDefault="008F182C" w:rsidP="00F12336">
            <w:pPr>
              <w:spacing w:line="259" w:lineRule="auto"/>
              <w:jc w:val="right"/>
              <w:rPr>
                <w:rFonts w:ascii="Arial" w:eastAsia="Arial" w:hAnsi="Arial" w:cs="Arial"/>
                <w:sz w:val="20"/>
                <w:szCs w:val="20"/>
              </w:rPr>
            </w:pPr>
          </w:p>
          <w:p w14:paraId="748B8C37" w14:textId="43C527AF"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10.844,04</w:t>
            </w:r>
          </w:p>
        </w:tc>
      </w:tr>
      <w:tr w:rsidR="008F182C" w:rsidRPr="00D4754A" w14:paraId="3DF46A36" w14:textId="77777777" w:rsidTr="008F182C">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10F59C8D" w14:textId="77777777" w:rsidR="008F182C" w:rsidRPr="00D4754A" w:rsidRDefault="008F182C" w:rsidP="00F12336">
            <w:pPr>
              <w:spacing w:line="259" w:lineRule="auto"/>
              <w:jc w:val="center"/>
              <w:rPr>
                <w:rFonts w:ascii="Arial" w:eastAsia="Arial" w:hAnsi="Arial" w:cs="Arial"/>
                <w:sz w:val="20"/>
                <w:szCs w:val="20"/>
              </w:rPr>
            </w:pPr>
          </w:p>
          <w:p w14:paraId="39838B1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7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7CB2BA" w14:textId="77777777" w:rsidR="008F182C" w:rsidRPr="00D4754A" w:rsidRDefault="008F182C" w:rsidP="00F12336">
            <w:pPr>
              <w:spacing w:line="259" w:lineRule="auto"/>
              <w:ind w:left="2" w:hanging="2"/>
              <w:rPr>
                <w:rFonts w:ascii="Arial" w:eastAsia="Arial" w:hAnsi="Arial" w:cs="Arial"/>
                <w:sz w:val="20"/>
                <w:szCs w:val="20"/>
              </w:rPr>
            </w:pPr>
            <w:r w:rsidRPr="00D4754A">
              <w:rPr>
                <w:rFonts w:ascii="Arial" w:eastAsia="Arial" w:hAnsi="Arial" w:cs="Arial"/>
                <w:sz w:val="20"/>
                <w:szCs w:val="20"/>
              </w:rPr>
              <w:t xml:space="preserve">Manutenção preventiva e corretiva em sistema de alarme </w:t>
            </w:r>
            <w:proofErr w:type="spellStart"/>
            <w:r w:rsidRPr="00D4754A">
              <w:rPr>
                <w:rFonts w:ascii="Arial" w:eastAsia="Arial" w:hAnsi="Arial" w:cs="Arial"/>
                <w:sz w:val="20"/>
                <w:szCs w:val="20"/>
              </w:rPr>
              <w:t>microprocessado</w:t>
            </w:r>
            <w:proofErr w:type="spellEnd"/>
            <w:r w:rsidRPr="00D4754A">
              <w:rPr>
                <w:rFonts w:ascii="Arial" w:eastAsia="Arial" w:hAnsi="Arial" w:cs="Arial"/>
                <w:sz w:val="20"/>
                <w:szCs w:val="20"/>
              </w:rPr>
              <w:t xml:space="preserve">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78E13F37" w14:textId="77777777" w:rsidR="008F182C" w:rsidRPr="00D4754A" w:rsidRDefault="008F182C" w:rsidP="00F12336">
            <w:pPr>
              <w:spacing w:line="259" w:lineRule="auto"/>
              <w:jc w:val="center"/>
              <w:rPr>
                <w:rFonts w:ascii="Arial" w:eastAsia="Arial" w:hAnsi="Arial" w:cs="Arial"/>
                <w:sz w:val="20"/>
                <w:szCs w:val="20"/>
              </w:rPr>
            </w:pPr>
          </w:p>
          <w:p w14:paraId="74432347" w14:textId="3F55650B"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1</w:t>
            </w:r>
            <w:r w:rsidR="000559B2">
              <w:rPr>
                <w:rFonts w:ascii="Arial" w:eastAsia="Arial" w:hAnsi="Arial" w:cs="Arial"/>
                <w:sz w:val="20"/>
                <w:szCs w:val="20"/>
              </w:rPr>
              <w:t>2</w:t>
            </w:r>
            <w:r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4EAD5633" w14:textId="77777777" w:rsidR="008F182C" w:rsidRPr="00D4754A" w:rsidRDefault="008F182C" w:rsidP="00F12336">
            <w:pPr>
              <w:spacing w:line="259" w:lineRule="auto"/>
              <w:jc w:val="right"/>
              <w:rPr>
                <w:rFonts w:ascii="Arial" w:eastAsia="Arial" w:hAnsi="Arial" w:cs="Arial"/>
                <w:sz w:val="20"/>
                <w:szCs w:val="20"/>
              </w:rPr>
            </w:pPr>
          </w:p>
          <w:p w14:paraId="6AD0C2A8"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R$ 436,98 </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65C8A8F4" w14:textId="77777777" w:rsidR="008F182C" w:rsidRPr="00D4754A" w:rsidRDefault="008F182C" w:rsidP="00F12336">
            <w:pPr>
              <w:spacing w:line="259" w:lineRule="auto"/>
              <w:jc w:val="right"/>
              <w:rPr>
                <w:rFonts w:ascii="Arial" w:eastAsia="Arial" w:hAnsi="Arial" w:cs="Arial"/>
                <w:sz w:val="20"/>
                <w:szCs w:val="20"/>
              </w:rPr>
            </w:pPr>
          </w:p>
          <w:p w14:paraId="5E0697A4" w14:textId="663609A0" w:rsidR="008F182C" w:rsidRPr="00D4754A" w:rsidRDefault="008F182C" w:rsidP="000559B2">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sidR="000559B2">
              <w:rPr>
                <w:rFonts w:ascii="Arial" w:eastAsia="Arial" w:hAnsi="Arial" w:cs="Arial"/>
                <w:sz w:val="20"/>
                <w:szCs w:val="20"/>
              </w:rPr>
              <w:t>5.243,76</w:t>
            </w:r>
            <w:r w:rsidRPr="00D4754A">
              <w:rPr>
                <w:rFonts w:ascii="Arial" w:eastAsia="Arial" w:hAnsi="Arial" w:cs="Arial"/>
                <w:sz w:val="20"/>
                <w:szCs w:val="20"/>
              </w:rPr>
              <w:t xml:space="preserve"> </w:t>
            </w:r>
          </w:p>
        </w:tc>
      </w:tr>
      <w:tr w:rsidR="008F182C" w:rsidRPr="00D4754A" w14:paraId="7DE8D86D" w14:textId="77777777" w:rsidTr="008F182C">
        <w:trPr>
          <w:trHeight w:val="802"/>
        </w:trPr>
        <w:tc>
          <w:tcPr>
            <w:tcW w:w="5924" w:type="dxa"/>
            <w:gridSpan w:val="3"/>
            <w:tcBorders>
              <w:top w:val="single" w:sz="8" w:space="0" w:color="000000"/>
              <w:left w:val="single" w:sz="8" w:space="0" w:color="000000"/>
              <w:bottom w:val="single" w:sz="8" w:space="0" w:color="000000"/>
              <w:right w:val="nil"/>
            </w:tcBorders>
            <w:shd w:val="clear" w:color="auto" w:fill="auto"/>
          </w:tcPr>
          <w:p w14:paraId="78AB95CA" w14:textId="77777777" w:rsidR="00F12336" w:rsidRDefault="00F12336" w:rsidP="00F12336">
            <w:pPr>
              <w:spacing w:line="259" w:lineRule="auto"/>
              <w:jc w:val="center"/>
              <w:rPr>
                <w:rFonts w:ascii="Arial" w:eastAsia="Arial" w:hAnsi="Arial" w:cs="Arial"/>
                <w:sz w:val="20"/>
                <w:szCs w:val="20"/>
              </w:rPr>
            </w:pPr>
          </w:p>
          <w:p w14:paraId="7621E678" w14:textId="0E827AAD"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TOTAL ANUAL </w:t>
            </w:r>
            <w:r w:rsidR="00552DF0">
              <w:rPr>
                <w:rFonts w:ascii="Arial" w:eastAsia="Arial" w:hAnsi="Arial" w:cs="Arial"/>
                <w:sz w:val="20"/>
                <w:szCs w:val="20"/>
              </w:rPr>
              <w:t xml:space="preserve">- </w:t>
            </w:r>
            <w:r w:rsidRPr="00D4754A">
              <w:rPr>
                <w:rFonts w:ascii="Arial" w:eastAsia="Arial" w:hAnsi="Arial" w:cs="Arial"/>
                <w:sz w:val="20"/>
                <w:szCs w:val="20"/>
              </w:rPr>
              <w:t xml:space="preserve">SERVIÇOS </w:t>
            </w:r>
          </w:p>
        </w:tc>
        <w:tc>
          <w:tcPr>
            <w:tcW w:w="1484" w:type="dxa"/>
            <w:gridSpan w:val="2"/>
            <w:tcBorders>
              <w:top w:val="single" w:sz="8" w:space="0" w:color="000000"/>
              <w:left w:val="nil"/>
              <w:bottom w:val="single" w:sz="8" w:space="0" w:color="000000"/>
              <w:right w:val="nil"/>
            </w:tcBorders>
            <w:shd w:val="clear" w:color="auto" w:fill="auto"/>
          </w:tcPr>
          <w:p w14:paraId="0D9372DF" w14:textId="77777777" w:rsidR="008F182C" w:rsidRPr="00D4754A" w:rsidRDefault="008F182C" w:rsidP="00F12336">
            <w:pPr>
              <w:spacing w:after="160" w:line="259" w:lineRule="auto"/>
              <w:jc w:val="center"/>
              <w:rPr>
                <w:rFonts w:ascii="Arial" w:eastAsia="Arial" w:hAnsi="Arial" w:cs="Arial"/>
                <w:sz w:val="20"/>
                <w:szCs w:val="20"/>
              </w:rPr>
            </w:pPr>
          </w:p>
        </w:tc>
        <w:tc>
          <w:tcPr>
            <w:tcW w:w="236" w:type="dxa"/>
            <w:tcBorders>
              <w:top w:val="single" w:sz="8" w:space="0" w:color="000000"/>
              <w:left w:val="nil"/>
              <w:bottom w:val="single" w:sz="8" w:space="0" w:color="000000"/>
              <w:right w:val="single" w:sz="8" w:space="0" w:color="000000"/>
            </w:tcBorders>
            <w:shd w:val="clear" w:color="auto" w:fill="auto"/>
          </w:tcPr>
          <w:p w14:paraId="6CAA906D" w14:textId="77777777" w:rsidR="008F182C" w:rsidRPr="00D4754A" w:rsidRDefault="008F182C" w:rsidP="00F12336">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21008034" w14:textId="77777777" w:rsidR="00F12336" w:rsidRDefault="00F12336" w:rsidP="00F12336">
            <w:pPr>
              <w:spacing w:line="259" w:lineRule="auto"/>
              <w:jc w:val="right"/>
              <w:rPr>
                <w:rFonts w:ascii="Arial" w:eastAsia="Arial" w:hAnsi="Arial" w:cs="Arial"/>
                <w:sz w:val="20"/>
                <w:szCs w:val="20"/>
              </w:rPr>
            </w:pPr>
          </w:p>
          <w:p w14:paraId="6673A75F" w14:textId="5C82CD0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R$ 123.314,40 </w:t>
            </w:r>
          </w:p>
        </w:tc>
      </w:tr>
    </w:tbl>
    <w:p w14:paraId="4E3AC24F" w14:textId="252343BB" w:rsidR="00F12336" w:rsidRDefault="00F12336"/>
    <w:p w14:paraId="54EA3007" w14:textId="2D6E952F" w:rsidR="00AF0468" w:rsidRDefault="00AF0468"/>
    <w:p w14:paraId="065DF283" w14:textId="77777777" w:rsidR="00AF0468" w:rsidRDefault="00AF0468"/>
    <w:tbl>
      <w:tblPr>
        <w:tblW w:w="9180" w:type="dxa"/>
        <w:tblInd w:w="430" w:type="dxa"/>
        <w:tblLayout w:type="fixed"/>
        <w:tblLook w:val="0400" w:firstRow="0" w:lastRow="0" w:firstColumn="0" w:lastColumn="0" w:noHBand="0" w:noVBand="1"/>
      </w:tblPr>
      <w:tblGrid>
        <w:gridCol w:w="836"/>
        <w:gridCol w:w="3502"/>
        <w:gridCol w:w="749"/>
        <w:gridCol w:w="837"/>
        <w:gridCol w:w="1484"/>
        <w:gridCol w:w="1772"/>
      </w:tblGrid>
      <w:tr w:rsidR="008F182C" w:rsidRPr="00D4754A" w14:paraId="39313503" w14:textId="77777777" w:rsidTr="008F182C">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206E7193" w14:textId="1802E77E" w:rsidR="00F12336" w:rsidRPr="00F12336" w:rsidRDefault="00F12336" w:rsidP="00F12336">
            <w:pPr>
              <w:spacing w:after="160" w:line="259" w:lineRule="auto"/>
              <w:jc w:val="center"/>
              <w:rPr>
                <w:rFonts w:ascii="Arial" w:eastAsia="Arial" w:hAnsi="Arial" w:cs="Arial"/>
                <w:b/>
                <w:sz w:val="20"/>
                <w:szCs w:val="20"/>
              </w:rPr>
            </w:pPr>
            <w:r w:rsidRPr="00F12336">
              <w:rPr>
                <w:rFonts w:ascii="Arial" w:eastAsia="Arial" w:hAnsi="Arial" w:cs="Arial"/>
                <w:b/>
                <w:sz w:val="20"/>
                <w:szCs w:val="20"/>
              </w:rPr>
              <w:lastRenderedPageBreak/>
              <w:t>GRUPO 1 (Ú</w:t>
            </w:r>
            <w:r>
              <w:rPr>
                <w:rFonts w:ascii="Arial" w:eastAsia="Arial" w:hAnsi="Arial" w:cs="Arial"/>
                <w:b/>
                <w:sz w:val="20"/>
                <w:szCs w:val="20"/>
              </w:rPr>
              <w:t>NICO</w:t>
            </w:r>
            <w:r w:rsidRPr="00F12336">
              <w:rPr>
                <w:rFonts w:ascii="Arial" w:eastAsia="Arial" w:hAnsi="Arial" w:cs="Arial"/>
                <w:b/>
                <w:sz w:val="20"/>
                <w:szCs w:val="20"/>
              </w:rPr>
              <w:t>)</w:t>
            </w:r>
          </w:p>
          <w:p w14:paraId="68C3C388" w14:textId="10A837B9" w:rsidR="008F182C" w:rsidRPr="00D4754A" w:rsidRDefault="008F182C" w:rsidP="00F12336">
            <w:pPr>
              <w:spacing w:after="160" w:line="259" w:lineRule="auto"/>
              <w:jc w:val="center"/>
              <w:rPr>
                <w:rFonts w:ascii="Arial" w:eastAsia="Arial" w:hAnsi="Arial" w:cs="Arial"/>
                <w:sz w:val="20"/>
                <w:szCs w:val="20"/>
              </w:rPr>
            </w:pPr>
            <w:r w:rsidRPr="00D4754A">
              <w:rPr>
                <w:rFonts w:ascii="Arial" w:eastAsia="Arial" w:hAnsi="Arial" w:cs="Arial"/>
                <w:sz w:val="20"/>
                <w:szCs w:val="20"/>
              </w:rPr>
              <w:t>PEÇAS E COMPONENTES – MANUTENÇÃO PREVENTIVA E CORRETIVA</w:t>
            </w:r>
          </w:p>
        </w:tc>
      </w:tr>
      <w:tr w:rsidR="008F182C" w:rsidRPr="00D4754A" w14:paraId="728189F7" w14:textId="77777777" w:rsidTr="00552DF0">
        <w:trPr>
          <w:trHeight w:val="381"/>
        </w:trPr>
        <w:tc>
          <w:tcPr>
            <w:tcW w:w="8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CB908D" w14:textId="77777777" w:rsidR="008F182C" w:rsidRPr="00D4754A" w:rsidRDefault="008F182C" w:rsidP="00F12336">
            <w:pPr>
              <w:spacing w:line="259" w:lineRule="auto"/>
              <w:ind w:left="111" w:hanging="34"/>
              <w:jc w:val="center"/>
              <w:rPr>
                <w:rFonts w:ascii="Arial" w:eastAsia="Arial" w:hAnsi="Arial" w:cs="Arial"/>
                <w:sz w:val="20"/>
                <w:szCs w:val="20"/>
              </w:rPr>
            </w:pPr>
            <w:r w:rsidRPr="00D4754A">
              <w:rPr>
                <w:rFonts w:ascii="Arial" w:eastAsia="Arial" w:hAnsi="Arial" w:cs="Arial"/>
                <w:sz w:val="20"/>
                <w:szCs w:val="20"/>
              </w:rPr>
              <w:t xml:space="preserve">Item </w:t>
            </w:r>
          </w:p>
        </w:tc>
        <w:tc>
          <w:tcPr>
            <w:tcW w:w="3502" w:type="dxa"/>
            <w:tcBorders>
              <w:top w:val="single" w:sz="8" w:space="0" w:color="000000"/>
              <w:left w:val="single" w:sz="8" w:space="0" w:color="000000"/>
              <w:bottom w:val="single" w:sz="8" w:space="0" w:color="000000"/>
              <w:right w:val="single" w:sz="8" w:space="0" w:color="000000"/>
            </w:tcBorders>
            <w:shd w:val="clear" w:color="auto" w:fill="auto"/>
          </w:tcPr>
          <w:p w14:paraId="2F75509C" w14:textId="77777777" w:rsidR="008F182C" w:rsidRPr="00D4754A" w:rsidRDefault="008F182C" w:rsidP="00F12336">
            <w:pPr>
              <w:spacing w:line="259" w:lineRule="auto"/>
              <w:ind w:right="91"/>
              <w:jc w:val="center"/>
              <w:rPr>
                <w:rFonts w:ascii="Arial" w:eastAsia="Arial" w:hAnsi="Arial" w:cs="Arial"/>
                <w:sz w:val="20"/>
                <w:szCs w:val="20"/>
              </w:rPr>
            </w:pPr>
            <w:r w:rsidRPr="00D4754A">
              <w:rPr>
                <w:rFonts w:ascii="Arial" w:eastAsia="Arial" w:hAnsi="Arial" w:cs="Arial"/>
                <w:sz w:val="20"/>
                <w:szCs w:val="20"/>
              </w:rPr>
              <w:t xml:space="preserve">Descrição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42A22CEA" w14:textId="77777777" w:rsidR="008F182C" w:rsidRPr="00D4754A" w:rsidRDefault="008F182C" w:rsidP="00F12336">
            <w:pPr>
              <w:spacing w:line="259" w:lineRule="auto"/>
              <w:ind w:left="14"/>
              <w:jc w:val="center"/>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62A1E858" w14:textId="52722F15" w:rsidR="008F182C" w:rsidRPr="00D4754A" w:rsidRDefault="008F182C" w:rsidP="00F12336">
            <w:pPr>
              <w:spacing w:line="259" w:lineRule="auto"/>
              <w:ind w:left="86"/>
              <w:jc w:val="center"/>
              <w:rPr>
                <w:rFonts w:ascii="Arial" w:eastAsia="Arial" w:hAnsi="Arial" w:cs="Arial"/>
                <w:sz w:val="20"/>
                <w:szCs w:val="20"/>
              </w:rPr>
            </w:pPr>
            <w:proofErr w:type="spellStart"/>
            <w:r w:rsidRPr="00D4754A">
              <w:rPr>
                <w:rFonts w:ascii="Arial" w:eastAsia="Arial" w:hAnsi="Arial" w:cs="Arial"/>
                <w:sz w:val="20"/>
                <w:szCs w:val="20"/>
              </w:rPr>
              <w:t>Qtd</w:t>
            </w:r>
            <w:r w:rsidR="00F12336">
              <w:rPr>
                <w:rFonts w:ascii="Arial" w:eastAsia="Arial" w:hAnsi="Arial" w:cs="Arial"/>
                <w:sz w:val="20"/>
                <w:szCs w:val="20"/>
              </w:rPr>
              <w:t>e</w:t>
            </w:r>
            <w:proofErr w:type="spellEnd"/>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785B61EA" w14:textId="77777777" w:rsidR="008F182C" w:rsidRPr="00D4754A" w:rsidRDefault="008F182C" w:rsidP="00F12336">
            <w:pPr>
              <w:spacing w:line="259" w:lineRule="auto"/>
              <w:ind w:left="17"/>
              <w:jc w:val="center"/>
              <w:rPr>
                <w:rFonts w:ascii="Arial" w:eastAsia="Arial" w:hAnsi="Arial" w:cs="Arial"/>
                <w:sz w:val="20"/>
                <w:szCs w:val="20"/>
              </w:rPr>
            </w:pPr>
            <w:r w:rsidRPr="00D4754A">
              <w:rPr>
                <w:rFonts w:ascii="Arial" w:eastAsia="Arial" w:hAnsi="Arial" w:cs="Arial"/>
                <w:sz w:val="20"/>
                <w:szCs w:val="20"/>
              </w:rPr>
              <w:t xml:space="preserve">Valor Unitário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64C84810" w14:textId="77777777" w:rsidR="008F182C" w:rsidRPr="00D4754A" w:rsidRDefault="008F182C" w:rsidP="00F12336">
            <w:pPr>
              <w:spacing w:line="259" w:lineRule="auto"/>
              <w:ind w:left="141"/>
              <w:rPr>
                <w:rFonts w:ascii="Arial" w:eastAsia="Arial" w:hAnsi="Arial" w:cs="Arial"/>
                <w:sz w:val="20"/>
                <w:szCs w:val="20"/>
              </w:rPr>
            </w:pPr>
            <w:r w:rsidRPr="00D4754A">
              <w:rPr>
                <w:rFonts w:ascii="Arial" w:eastAsia="Arial" w:hAnsi="Arial" w:cs="Arial"/>
                <w:sz w:val="20"/>
                <w:szCs w:val="20"/>
              </w:rPr>
              <w:t xml:space="preserve">Valor Total </w:t>
            </w:r>
          </w:p>
        </w:tc>
      </w:tr>
      <w:tr w:rsidR="008F182C" w:rsidRPr="00D4754A" w14:paraId="10B94D21" w14:textId="77777777" w:rsidTr="00F12336">
        <w:trPr>
          <w:trHeight w:val="516"/>
        </w:trPr>
        <w:tc>
          <w:tcPr>
            <w:tcW w:w="8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96C81B"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8</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87ABEC" w14:textId="77777777" w:rsidR="008F182C" w:rsidRPr="00D4754A" w:rsidRDefault="008F182C" w:rsidP="00F12336">
            <w:pPr>
              <w:spacing w:line="259" w:lineRule="auto"/>
              <w:ind w:left="2"/>
              <w:rPr>
                <w:rFonts w:ascii="Arial" w:eastAsia="Arial" w:hAnsi="Arial" w:cs="Arial"/>
                <w:sz w:val="20"/>
                <w:szCs w:val="20"/>
              </w:rPr>
            </w:pPr>
            <w:r w:rsidRPr="00D4754A">
              <w:rPr>
                <w:rFonts w:ascii="Arial" w:eastAsia="Arial" w:hAnsi="Arial" w:cs="Arial"/>
                <w:sz w:val="20"/>
                <w:szCs w:val="20"/>
              </w:rPr>
              <w:t xml:space="preserve">Placa de vídeo com mouse e teclado  </w:t>
            </w:r>
          </w:p>
        </w:tc>
        <w:tc>
          <w:tcPr>
            <w:tcW w:w="7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DB36CE"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D24DE8"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1  </w:t>
            </w:r>
          </w:p>
        </w:tc>
        <w:tc>
          <w:tcPr>
            <w:tcW w:w="14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03ABA7"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R$ 975,00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DCEE93"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R$ 975,00 </w:t>
            </w:r>
          </w:p>
        </w:tc>
      </w:tr>
      <w:tr w:rsidR="008F182C" w:rsidRPr="00D4754A" w14:paraId="66189713"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2FD0A8A8"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9</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E2FB50"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Placa controladora de acesso </w:t>
            </w:r>
            <w:proofErr w:type="spellStart"/>
            <w:r w:rsidRPr="00D4754A">
              <w:rPr>
                <w:rFonts w:ascii="Arial" w:eastAsia="Arial" w:hAnsi="Arial" w:cs="Arial"/>
                <w:sz w:val="20"/>
                <w:szCs w:val="20"/>
              </w:rPr>
              <w:t>Istar</w:t>
            </w:r>
            <w:proofErr w:type="spellEnd"/>
            <w:r w:rsidRPr="00D4754A">
              <w:rPr>
                <w:rFonts w:ascii="Arial" w:eastAsia="Arial" w:hAnsi="Arial" w:cs="Arial"/>
                <w:sz w:val="20"/>
                <w:szCs w:val="20"/>
              </w:rPr>
              <w:t xml:space="preserve"> Edge 04 leitores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08D01471"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31ACE794"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1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513CD8E7"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R$ 20.800,00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265A0257"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R$ 20.800,00 </w:t>
            </w:r>
          </w:p>
        </w:tc>
      </w:tr>
      <w:tr w:rsidR="008F182C" w:rsidRPr="00D4754A" w14:paraId="6156DB4B" w14:textId="77777777" w:rsidTr="00F12336">
        <w:trPr>
          <w:trHeight w:val="771"/>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58689B14"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10</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122CAD"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Placa controladora de acesso </w:t>
            </w:r>
            <w:proofErr w:type="spellStart"/>
            <w:r w:rsidRPr="00D4754A">
              <w:rPr>
                <w:rFonts w:ascii="Arial" w:eastAsia="Arial" w:hAnsi="Arial" w:cs="Arial"/>
                <w:sz w:val="20"/>
                <w:szCs w:val="20"/>
              </w:rPr>
              <w:t>Istar</w:t>
            </w:r>
            <w:proofErr w:type="spellEnd"/>
            <w:r w:rsidRPr="00D4754A">
              <w:rPr>
                <w:rFonts w:ascii="Arial" w:eastAsia="Arial" w:hAnsi="Arial" w:cs="Arial"/>
                <w:sz w:val="20"/>
                <w:szCs w:val="20"/>
              </w:rPr>
              <w:t xml:space="preserve"> Edge 02 leitores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1448BD98"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459E3467"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614D387F"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R$ 16.514,91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6A7D3B3F"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R$ 33.029,82 </w:t>
            </w:r>
          </w:p>
        </w:tc>
      </w:tr>
      <w:tr w:rsidR="008F182C" w:rsidRPr="00D4754A" w14:paraId="1BCC6D37"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5C27AC4E"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11</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0A00ED"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Botoeira de Emergência C-9, marca VAULT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0FD28713"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1A94AAD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546B9449"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R$ 661,45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3E24909B"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R$ 1.322,90 </w:t>
            </w:r>
          </w:p>
        </w:tc>
      </w:tr>
      <w:tr w:rsidR="008F182C" w:rsidRPr="00D4754A" w14:paraId="5804DA38"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0C86A7D5"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12</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E1497B" w14:textId="77777777" w:rsidR="008F182C" w:rsidRPr="00D4754A" w:rsidRDefault="008F182C" w:rsidP="00F12336">
            <w:pPr>
              <w:spacing w:line="259" w:lineRule="auto"/>
              <w:ind w:left="4" w:hanging="2"/>
              <w:rPr>
                <w:rFonts w:ascii="Arial" w:eastAsia="Arial" w:hAnsi="Arial" w:cs="Arial"/>
                <w:sz w:val="20"/>
                <w:szCs w:val="20"/>
              </w:rPr>
            </w:pPr>
            <w:proofErr w:type="spellStart"/>
            <w:r w:rsidRPr="00D4754A">
              <w:rPr>
                <w:rFonts w:ascii="Arial" w:eastAsia="Arial" w:hAnsi="Arial" w:cs="Arial"/>
                <w:sz w:val="20"/>
                <w:szCs w:val="20"/>
              </w:rPr>
              <w:t>Expansora</w:t>
            </w:r>
            <w:proofErr w:type="spellEnd"/>
            <w:r w:rsidRPr="00D4754A">
              <w:rPr>
                <w:rFonts w:ascii="Arial" w:eastAsia="Arial" w:hAnsi="Arial" w:cs="Arial"/>
                <w:sz w:val="20"/>
                <w:szCs w:val="20"/>
              </w:rPr>
              <w:t xml:space="preserve"> 8 Zonas, PC5108, marca DSC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71CCC8E0"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5843275E"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234A33DE"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R$ 280,24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70B482A5"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R$ 560,48 </w:t>
            </w:r>
          </w:p>
        </w:tc>
      </w:tr>
      <w:tr w:rsidR="008F182C" w:rsidRPr="00D4754A" w14:paraId="2460F87B" w14:textId="77777777" w:rsidTr="00F12336">
        <w:trPr>
          <w:trHeight w:val="770"/>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4D346DEF"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13</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6A50A0"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Fonte </w:t>
            </w:r>
            <w:r w:rsidRPr="00D4754A">
              <w:rPr>
                <w:rFonts w:ascii="Arial" w:eastAsia="Arial" w:hAnsi="Arial" w:cs="Arial"/>
                <w:sz w:val="20"/>
                <w:szCs w:val="20"/>
              </w:rPr>
              <w:tab/>
              <w:t xml:space="preserve">de </w:t>
            </w:r>
            <w:r w:rsidRPr="00D4754A">
              <w:rPr>
                <w:rFonts w:ascii="Arial" w:eastAsia="Arial" w:hAnsi="Arial" w:cs="Arial"/>
                <w:sz w:val="20"/>
                <w:szCs w:val="20"/>
              </w:rPr>
              <w:tab/>
              <w:t xml:space="preserve">Alimentação </w:t>
            </w:r>
            <w:r w:rsidRPr="00D4754A">
              <w:rPr>
                <w:rFonts w:ascii="Arial" w:eastAsia="Arial" w:hAnsi="Arial" w:cs="Arial"/>
                <w:sz w:val="20"/>
                <w:szCs w:val="20"/>
              </w:rPr>
              <w:tab/>
              <w:t xml:space="preserve">12VDC c/Bateria 10A, marca ORBE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5CA3EC0E"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17A3BE83"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10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7FD070DE"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R$ 780,00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7A86E736"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R$ 7.800,00 </w:t>
            </w:r>
          </w:p>
        </w:tc>
      </w:tr>
      <w:tr w:rsidR="008F182C" w:rsidRPr="00D4754A" w14:paraId="5565BF66"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372955E2"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14</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D098B7"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Sensor IVP Interno, LC-104, marca DSC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287F879D"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3F82516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057A8FB4"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R$ 264,68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49E79C58"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R$ 529,36 </w:t>
            </w:r>
          </w:p>
        </w:tc>
      </w:tr>
      <w:tr w:rsidR="008F182C" w:rsidRPr="00D4754A" w14:paraId="54B96E9E"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3B6C8751"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15</w:t>
            </w:r>
            <w:r w:rsidRPr="00D4754A">
              <w:rPr>
                <w:rFonts w:ascii="Arial" w:eastAsia="Arial" w:hAnsi="Arial" w:cs="Arial"/>
                <w:strike/>
                <w:color w:val="FF0000"/>
                <w:sz w:val="20"/>
                <w:szCs w:val="20"/>
              </w:rPr>
              <w:t xml:space="preserve"> </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901168"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Sensor IVP Externo, LC-151, marca DSC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2AF89A99"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1E4FB4EE"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72DCBDAA"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R$ 971,85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19650D3C"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R$ 1.943,70 </w:t>
            </w:r>
          </w:p>
        </w:tc>
      </w:tr>
      <w:tr w:rsidR="008F182C" w:rsidRPr="00D4754A" w14:paraId="4DC51694" w14:textId="77777777" w:rsidTr="00F12336">
        <w:trPr>
          <w:trHeight w:val="516"/>
        </w:trPr>
        <w:tc>
          <w:tcPr>
            <w:tcW w:w="8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D58999"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16</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0CA97E" w14:textId="77777777" w:rsidR="008F182C" w:rsidRPr="00D4754A" w:rsidRDefault="008F182C" w:rsidP="00F12336">
            <w:pPr>
              <w:spacing w:line="259" w:lineRule="auto"/>
              <w:ind w:left="2"/>
              <w:rPr>
                <w:rFonts w:ascii="Arial" w:eastAsia="Arial" w:hAnsi="Arial" w:cs="Arial"/>
                <w:sz w:val="20"/>
                <w:szCs w:val="20"/>
              </w:rPr>
            </w:pPr>
            <w:r w:rsidRPr="00D4754A">
              <w:rPr>
                <w:rFonts w:ascii="Arial" w:eastAsia="Arial" w:hAnsi="Arial" w:cs="Arial"/>
                <w:sz w:val="20"/>
                <w:szCs w:val="20"/>
              </w:rPr>
              <w:t xml:space="preserve">Bateria Selada 12V 7A  </w:t>
            </w:r>
          </w:p>
        </w:tc>
        <w:tc>
          <w:tcPr>
            <w:tcW w:w="7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CF2ABA"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7073F"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30  </w:t>
            </w:r>
          </w:p>
        </w:tc>
        <w:tc>
          <w:tcPr>
            <w:tcW w:w="14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CDE875"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R$ 203,13 </w:t>
            </w:r>
          </w:p>
        </w:tc>
        <w:tc>
          <w:tcPr>
            <w:tcW w:w="17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5BB1E8"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R$ 6.093,90 </w:t>
            </w:r>
          </w:p>
        </w:tc>
      </w:tr>
      <w:tr w:rsidR="008F182C" w:rsidRPr="00D4754A" w14:paraId="10BE8F82" w14:textId="77777777" w:rsidTr="00F12336">
        <w:trPr>
          <w:trHeight w:val="770"/>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1D000B00"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17</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B2D3AC"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Sirene Audiovisual 24 </w:t>
            </w:r>
            <w:proofErr w:type="spellStart"/>
            <w:r w:rsidRPr="00D4754A">
              <w:rPr>
                <w:rFonts w:ascii="Arial" w:eastAsia="Arial" w:hAnsi="Arial" w:cs="Arial"/>
                <w:sz w:val="20"/>
                <w:szCs w:val="20"/>
              </w:rPr>
              <w:t>Leds</w:t>
            </w:r>
            <w:proofErr w:type="spellEnd"/>
            <w:r w:rsidRPr="00D4754A">
              <w:rPr>
                <w:rFonts w:ascii="Arial" w:eastAsia="Arial" w:hAnsi="Arial" w:cs="Arial"/>
                <w:sz w:val="20"/>
                <w:szCs w:val="20"/>
              </w:rPr>
              <w:t xml:space="preserve"> 12 VDC, marca BOSCH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586F2AB3"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3BC5FE3A"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1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35B6D1CF"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R$ 240,00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419BCAC4"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R$ 240,00 </w:t>
            </w:r>
          </w:p>
        </w:tc>
      </w:tr>
      <w:tr w:rsidR="008F182C" w:rsidRPr="00D4754A" w14:paraId="3320FB64"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79941A95"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18</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CCB459"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Módulo de Integração TCP/IP. IT100, marca DSC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652F9BA9"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6E73A0B9"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64E9BC7C"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R$ 1.079,34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75F0D4CF"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R$ 2.158,68 </w:t>
            </w:r>
          </w:p>
        </w:tc>
      </w:tr>
      <w:tr w:rsidR="008F182C" w:rsidRPr="00D4754A" w14:paraId="1B996B3D" w14:textId="77777777" w:rsidTr="00F12336">
        <w:trPr>
          <w:trHeight w:val="773"/>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1358FE47"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19</w:t>
            </w:r>
          </w:p>
        </w:tc>
        <w:tc>
          <w:tcPr>
            <w:tcW w:w="3502" w:type="dxa"/>
            <w:tcBorders>
              <w:top w:val="single" w:sz="8" w:space="0" w:color="000000"/>
              <w:left w:val="single" w:sz="8" w:space="0" w:color="000000"/>
              <w:bottom w:val="single" w:sz="8" w:space="0" w:color="000000"/>
              <w:right w:val="single" w:sz="8" w:space="0" w:color="000000"/>
            </w:tcBorders>
            <w:shd w:val="clear" w:color="auto" w:fill="auto"/>
          </w:tcPr>
          <w:p w14:paraId="581FA031" w14:textId="77777777" w:rsidR="008F182C" w:rsidRPr="00D4754A" w:rsidRDefault="008F182C" w:rsidP="00F12336">
            <w:pPr>
              <w:spacing w:line="259" w:lineRule="auto"/>
              <w:ind w:left="2"/>
              <w:rPr>
                <w:rFonts w:ascii="Arial" w:eastAsia="Arial" w:hAnsi="Arial" w:cs="Arial"/>
                <w:sz w:val="20"/>
                <w:szCs w:val="20"/>
              </w:rPr>
            </w:pPr>
            <w:r w:rsidRPr="00D4754A">
              <w:rPr>
                <w:rFonts w:ascii="Arial" w:eastAsia="Arial" w:hAnsi="Arial" w:cs="Arial"/>
                <w:sz w:val="20"/>
                <w:szCs w:val="20"/>
              </w:rPr>
              <w:t xml:space="preserve">Cartões de acesso  </w:t>
            </w:r>
          </w:p>
        </w:tc>
        <w:tc>
          <w:tcPr>
            <w:tcW w:w="7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514CB2" w14:textId="77777777" w:rsidR="008F182C" w:rsidRPr="00D4754A" w:rsidRDefault="008F182C" w:rsidP="00F12336">
            <w:pPr>
              <w:spacing w:line="259" w:lineRule="auto"/>
              <w:ind w:left="2" w:hanging="2"/>
              <w:rPr>
                <w:rFonts w:ascii="Arial" w:eastAsia="Arial" w:hAnsi="Arial" w:cs="Arial"/>
                <w:sz w:val="20"/>
                <w:szCs w:val="20"/>
              </w:rPr>
            </w:pPr>
            <w:proofErr w:type="spellStart"/>
            <w:r w:rsidRPr="00D4754A">
              <w:rPr>
                <w:rFonts w:ascii="Arial" w:eastAsia="Arial" w:hAnsi="Arial" w:cs="Arial"/>
                <w:sz w:val="20"/>
                <w:szCs w:val="20"/>
              </w:rPr>
              <w:t>cente</w:t>
            </w:r>
            <w:proofErr w:type="spellEnd"/>
            <w:r w:rsidRPr="00D4754A">
              <w:rPr>
                <w:rFonts w:ascii="Arial" w:eastAsia="Arial" w:hAnsi="Arial" w:cs="Arial"/>
                <w:sz w:val="20"/>
                <w:szCs w:val="20"/>
              </w:rPr>
              <w:t xml:space="preserve"> na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59F81AC9"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8" w:space="0" w:color="000000"/>
              <w:right w:val="single" w:sz="8" w:space="0" w:color="000000"/>
            </w:tcBorders>
            <w:shd w:val="clear" w:color="auto" w:fill="auto"/>
          </w:tcPr>
          <w:p w14:paraId="1E286DDC"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R$ 4.000,00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14:paraId="100B466D"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R$ 8.000,00 </w:t>
            </w:r>
          </w:p>
        </w:tc>
      </w:tr>
      <w:tr w:rsidR="008F182C" w:rsidRPr="00D4754A" w14:paraId="40B1B585" w14:textId="77777777" w:rsidTr="00F12336">
        <w:trPr>
          <w:trHeight w:val="517"/>
        </w:trPr>
        <w:tc>
          <w:tcPr>
            <w:tcW w:w="8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B3BA01" w14:textId="77777777" w:rsidR="008F182C" w:rsidRPr="00D4754A" w:rsidRDefault="008F182C" w:rsidP="00F12336">
            <w:pPr>
              <w:spacing w:line="259" w:lineRule="auto"/>
              <w:jc w:val="center"/>
              <w:rPr>
                <w:rFonts w:ascii="Arial" w:eastAsia="Arial" w:hAnsi="Arial" w:cs="Arial"/>
                <w:strike/>
                <w:color w:val="FF0000"/>
                <w:sz w:val="20"/>
                <w:szCs w:val="20"/>
              </w:rPr>
            </w:pPr>
            <w:r w:rsidRPr="00D4754A">
              <w:rPr>
                <w:rFonts w:ascii="Arial" w:eastAsia="Arial" w:hAnsi="Arial" w:cs="Arial"/>
                <w:sz w:val="20"/>
                <w:szCs w:val="20"/>
              </w:rPr>
              <w:t>20</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F3B710" w14:textId="77777777" w:rsidR="008F182C" w:rsidRPr="00D4754A" w:rsidRDefault="008F182C" w:rsidP="00F12336">
            <w:pPr>
              <w:spacing w:line="259" w:lineRule="auto"/>
              <w:ind w:left="2"/>
              <w:rPr>
                <w:rFonts w:ascii="Arial" w:eastAsia="Arial" w:hAnsi="Arial" w:cs="Arial"/>
                <w:sz w:val="20"/>
                <w:szCs w:val="20"/>
              </w:rPr>
            </w:pPr>
            <w:r w:rsidRPr="00D4754A">
              <w:rPr>
                <w:rFonts w:ascii="Arial" w:eastAsia="Arial" w:hAnsi="Arial" w:cs="Arial"/>
                <w:sz w:val="20"/>
                <w:szCs w:val="20"/>
              </w:rPr>
              <w:t xml:space="preserve">Botoeira simples com espelho  </w:t>
            </w:r>
          </w:p>
        </w:tc>
        <w:tc>
          <w:tcPr>
            <w:tcW w:w="7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C2E6EF"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223E10"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25 </w:t>
            </w:r>
          </w:p>
        </w:tc>
        <w:tc>
          <w:tcPr>
            <w:tcW w:w="14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B39A1F"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R$ 400,00 </w:t>
            </w:r>
          </w:p>
        </w:tc>
        <w:tc>
          <w:tcPr>
            <w:tcW w:w="17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2C547A"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R$ 10.000,00 </w:t>
            </w:r>
          </w:p>
        </w:tc>
      </w:tr>
      <w:tr w:rsidR="008F182C" w:rsidRPr="00D4754A" w14:paraId="491B7D9D" w14:textId="77777777" w:rsidTr="00053E53">
        <w:trPr>
          <w:trHeight w:val="770"/>
        </w:trPr>
        <w:tc>
          <w:tcPr>
            <w:tcW w:w="836" w:type="dxa"/>
            <w:tcBorders>
              <w:top w:val="single" w:sz="8" w:space="0" w:color="000000"/>
              <w:left w:val="single" w:sz="8" w:space="0" w:color="000000"/>
              <w:bottom w:val="single" w:sz="8" w:space="0" w:color="000000"/>
              <w:right w:val="single" w:sz="8" w:space="0" w:color="000000"/>
            </w:tcBorders>
            <w:shd w:val="clear" w:color="auto" w:fill="auto"/>
          </w:tcPr>
          <w:p w14:paraId="7C8D8A0D"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21</w:t>
            </w:r>
          </w:p>
        </w:tc>
        <w:tc>
          <w:tcPr>
            <w:tcW w:w="35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F613A6" w14:textId="77777777" w:rsidR="008F182C" w:rsidRPr="00D4754A" w:rsidRDefault="008F182C" w:rsidP="00F12336">
            <w:pPr>
              <w:spacing w:line="259" w:lineRule="auto"/>
              <w:ind w:left="4" w:hanging="2"/>
              <w:rPr>
                <w:rFonts w:ascii="Arial" w:eastAsia="Arial" w:hAnsi="Arial" w:cs="Arial"/>
                <w:sz w:val="20"/>
                <w:szCs w:val="20"/>
              </w:rPr>
            </w:pPr>
            <w:r w:rsidRPr="00D4754A">
              <w:rPr>
                <w:rFonts w:ascii="Arial" w:eastAsia="Arial" w:hAnsi="Arial" w:cs="Arial"/>
                <w:sz w:val="20"/>
                <w:szCs w:val="20"/>
              </w:rPr>
              <w:t xml:space="preserve">Placa de alimentação POE, Estar POE-1, marca Software </w:t>
            </w:r>
            <w:proofErr w:type="spellStart"/>
            <w:r w:rsidRPr="00D4754A">
              <w:rPr>
                <w:rFonts w:ascii="Arial" w:eastAsia="Arial" w:hAnsi="Arial" w:cs="Arial"/>
                <w:sz w:val="20"/>
                <w:szCs w:val="20"/>
              </w:rPr>
              <w:t>House</w:t>
            </w:r>
            <w:proofErr w:type="spellEnd"/>
            <w:r w:rsidRPr="00D4754A">
              <w:rPr>
                <w:rFonts w:ascii="Arial" w:eastAsia="Arial" w:hAnsi="Arial" w:cs="Arial"/>
                <w:sz w:val="20"/>
                <w:szCs w:val="20"/>
              </w:rPr>
              <w:t xml:space="preserve"> </w:t>
            </w:r>
          </w:p>
        </w:tc>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675CBC1E" w14:textId="77777777" w:rsidR="008F182C" w:rsidRPr="00D4754A" w:rsidRDefault="008F182C" w:rsidP="00F12336">
            <w:pPr>
              <w:spacing w:line="259" w:lineRule="auto"/>
              <w:rPr>
                <w:rFonts w:ascii="Arial" w:eastAsia="Arial" w:hAnsi="Arial" w:cs="Arial"/>
                <w:sz w:val="20"/>
                <w:szCs w:val="20"/>
              </w:rPr>
            </w:pPr>
            <w:r w:rsidRPr="00D4754A">
              <w:rPr>
                <w:rFonts w:ascii="Arial" w:eastAsia="Arial" w:hAnsi="Arial" w:cs="Arial"/>
                <w:sz w:val="20"/>
                <w:szCs w:val="20"/>
              </w:rPr>
              <w:t xml:space="preserve">unid. </w:t>
            </w:r>
          </w:p>
        </w:tc>
        <w:tc>
          <w:tcPr>
            <w:tcW w:w="837" w:type="dxa"/>
            <w:tcBorders>
              <w:top w:val="single" w:sz="8" w:space="0" w:color="000000"/>
              <w:left w:val="single" w:sz="8" w:space="0" w:color="000000"/>
              <w:bottom w:val="single" w:sz="8" w:space="0" w:color="000000"/>
              <w:right w:val="single" w:sz="8" w:space="0" w:color="000000"/>
            </w:tcBorders>
            <w:shd w:val="clear" w:color="auto" w:fill="auto"/>
          </w:tcPr>
          <w:p w14:paraId="6BA9AB8E" w14:textId="77777777" w:rsidR="008F182C" w:rsidRPr="00D4754A" w:rsidRDefault="008F182C" w:rsidP="00F1233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1484" w:type="dxa"/>
            <w:tcBorders>
              <w:top w:val="single" w:sz="8" w:space="0" w:color="000000"/>
              <w:left w:val="single" w:sz="8" w:space="0" w:color="000000"/>
              <w:bottom w:val="single" w:sz="4" w:space="0" w:color="auto"/>
              <w:right w:val="single" w:sz="8" w:space="0" w:color="000000"/>
            </w:tcBorders>
            <w:shd w:val="clear" w:color="auto" w:fill="auto"/>
          </w:tcPr>
          <w:p w14:paraId="67274C90" w14:textId="77777777" w:rsidR="008F182C" w:rsidRPr="00D4754A" w:rsidRDefault="008F182C" w:rsidP="00F12336">
            <w:pPr>
              <w:spacing w:line="259" w:lineRule="auto"/>
              <w:jc w:val="right"/>
              <w:rPr>
                <w:rFonts w:ascii="Arial" w:eastAsia="Arial" w:hAnsi="Arial" w:cs="Arial"/>
                <w:sz w:val="20"/>
                <w:szCs w:val="20"/>
              </w:rPr>
            </w:pPr>
            <w:r w:rsidRPr="00D4754A">
              <w:rPr>
                <w:rFonts w:ascii="Arial" w:eastAsia="Arial" w:hAnsi="Arial" w:cs="Arial"/>
                <w:sz w:val="20"/>
                <w:szCs w:val="20"/>
              </w:rPr>
              <w:t xml:space="preserve">R$ 2.709,18 </w:t>
            </w:r>
          </w:p>
        </w:tc>
        <w:tc>
          <w:tcPr>
            <w:tcW w:w="1772" w:type="dxa"/>
            <w:tcBorders>
              <w:top w:val="single" w:sz="8" w:space="0" w:color="000000"/>
              <w:left w:val="single" w:sz="8" w:space="0" w:color="000000"/>
              <w:bottom w:val="single" w:sz="4" w:space="0" w:color="auto"/>
              <w:right w:val="single" w:sz="8" w:space="0" w:color="000000"/>
            </w:tcBorders>
            <w:shd w:val="clear" w:color="auto" w:fill="auto"/>
          </w:tcPr>
          <w:p w14:paraId="69B11264" w14:textId="77777777" w:rsidR="008F182C" w:rsidRPr="00D4754A" w:rsidRDefault="008F182C" w:rsidP="00F12336">
            <w:pPr>
              <w:spacing w:line="259" w:lineRule="auto"/>
              <w:ind w:left="141"/>
              <w:jc w:val="right"/>
              <w:rPr>
                <w:rFonts w:ascii="Arial" w:eastAsia="Arial" w:hAnsi="Arial" w:cs="Arial"/>
                <w:sz w:val="20"/>
                <w:szCs w:val="20"/>
              </w:rPr>
            </w:pPr>
            <w:r w:rsidRPr="00D4754A">
              <w:rPr>
                <w:rFonts w:ascii="Arial" w:eastAsia="Arial" w:hAnsi="Arial" w:cs="Arial"/>
                <w:sz w:val="20"/>
                <w:szCs w:val="20"/>
              </w:rPr>
              <w:t xml:space="preserve">R$ 5.418,36 </w:t>
            </w:r>
          </w:p>
        </w:tc>
      </w:tr>
      <w:tr w:rsidR="00552DF0" w:rsidRPr="00D4754A" w14:paraId="5C69C92C" w14:textId="77777777" w:rsidTr="00053E53">
        <w:trPr>
          <w:trHeight w:val="518"/>
        </w:trPr>
        <w:tc>
          <w:tcPr>
            <w:tcW w:w="5924" w:type="dxa"/>
            <w:gridSpan w:val="4"/>
            <w:tcBorders>
              <w:top w:val="single" w:sz="8" w:space="0" w:color="000000"/>
              <w:left w:val="single" w:sz="8" w:space="0" w:color="000000"/>
              <w:bottom w:val="single" w:sz="8" w:space="0" w:color="000000"/>
              <w:right w:val="single" w:sz="4" w:space="0" w:color="auto"/>
            </w:tcBorders>
            <w:shd w:val="clear" w:color="auto" w:fill="auto"/>
            <w:vAlign w:val="center"/>
          </w:tcPr>
          <w:p w14:paraId="70BB13E8" w14:textId="08E1E06F" w:rsidR="00552DF0" w:rsidRPr="00D4754A" w:rsidRDefault="00552DF0" w:rsidP="00552DF0">
            <w:pPr>
              <w:spacing w:line="259" w:lineRule="auto"/>
              <w:jc w:val="center"/>
              <w:rPr>
                <w:rFonts w:ascii="Arial" w:eastAsia="Arial" w:hAnsi="Arial" w:cs="Arial"/>
                <w:sz w:val="20"/>
                <w:szCs w:val="20"/>
              </w:rPr>
            </w:pPr>
            <w:r w:rsidRPr="00D4754A">
              <w:rPr>
                <w:rFonts w:ascii="Arial" w:eastAsia="Arial" w:hAnsi="Arial" w:cs="Arial"/>
                <w:sz w:val="20"/>
                <w:szCs w:val="20"/>
              </w:rPr>
              <w:t xml:space="preserve">TOTAL </w:t>
            </w:r>
            <w:r>
              <w:rPr>
                <w:rFonts w:ascii="Arial" w:eastAsia="Arial" w:hAnsi="Arial" w:cs="Arial"/>
                <w:sz w:val="20"/>
                <w:szCs w:val="20"/>
              </w:rPr>
              <w:t xml:space="preserve">ANUAL – </w:t>
            </w:r>
            <w:r w:rsidRPr="00D4754A">
              <w:rPr>
                <w:rFonts w:ascii="Arial" w:eastAsia="Arial" w:hAnsi="Arial" w:cs="Arial"/>
                <w:sz w:val="20"/>
                <w:szCs w:val="20"/>
              </w:rPr>
              <w:t>PEÇAS E COMPONENTES</w:t>
            </w:r>
          </w:p>
        </w:tc>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7DEB37" w14:textId="77777777" w:rsidR="00552DF0" w:rsidRPr="00D4754A" w:rsidRDefault="00552DF0" w:rsidP="00552DF0">
            <w:pPr>
              <w:spacing w:line="259" w:lineRule="auto"/>
              <w:jc w:val="right"/>
              <w:rPr>
                <w:rFonts w:ascii="Arial" w:eastAsia="Arial" w:hAnsi="Arial" w:cs="Arial"/>
                <w:sz w:val="20"/>
                <w:szCs w:val="20"/>
              </w:rPr>
            </w:pPr>
            <w:r w:rsidRPr="00D4754A">
              <w:rPr>
                <w:rFonts w:ascii="Arial" w:eastAsia="Arial" w:hAnsi="Arial" w:cs="Arial"/>
                <w:sz w:val="20"/>
                <w:szCs w:val="20"/>
              </w:rPr>
              <w:t>R$ 98.872,20</w:t>
            </w:r>
          </w:p>
          <w:p w14:paraId="53F79707" w14:textId="77777777" w:rsidR="00552DF0" w:rsidRPr="00D4754A" w:rsidRDefault="00552DF0" w:rsidP="00552DF0">
            <w:pPr>
              <w:spacing w:line="259" w:lineRule="auto"/>
              <w:jc w:val="right"/>
              <w:rPr>
                <w:rFonts w:ascii="Arial" w:eastAsia="Arial" w:hAnsi="Arial" w:cs="Arial"/>
                <w:sz w:val="20"/>
                <w:szCs w:val="20"/>
              </w:rPr>
            </w:pPr>
          </w:p>
        </w:tc>
      </w:tr>
      <w:tr w:rsidR="00552DF0" w:rsidRPr="00D4754A" w14:paraId="2329BED2" w14:textId="77777777" w:rsidTr="00053E53">
        <w:trPr>
          <w:trHeight w:val="518"/>
        </w:trPr>
        <w:tc>
          <w:tcPr>
            <w:tcW w:w="5924" w:type="dxa"/>
            <w:gridSpan w:val="4"/>
            <w:tcBorders>
              <w:top w:val="single" w:sz="8" w:space="0" w:color="000000"/>
              <w:left w:val="single" w:sz="8" w:space="0" w:color="000000"/>
              <w:bottom w:val="single" w:sz="8" w:space="0" w:color="000000"/>
              <w:right w:val="single" w:sz="4" w:space="0" w:color="auto"/>
            </w:tcBorders>
            <w:shd w:val="clear" w:color="auto" w:fill="auto"/>
            <w:vAlign w:val="center"/>
          </w:tcPr>
          <w:p w14:paraId="3EAED078" w14:textId="72665CF9" w:rsidR="00552DF0" w:rsidRPr="00D4754A" w:rsidRDefault="00552DF0" w:rsidP="00552DF0">
            <w:pPr>
              <w:spacing w:line="259" w:lineRule="auto"/>
              <w:jc w:val="center"/>
              <w:rPr>
                <w:rFonts w:ascii="Arial" w:eastAsia="Arial" w:hAnsi="Arial" w:cs="Arial"/>
                <w:sz w:val="20"/>
                <w:szCs w:val="20"/>
              </w:rPr>
            </w:pPr>
            <w:r w:rsidRPr="00D4754A">
              <w:rPr>
                <w:rFonts w:ascii="Arial" w:eastAsia="Arial" w:hAnsi="Arial" w:cs="Arial"/>
                <w:sz w:val="20"/>
                <w:szCs w:val="20"/>
              </w:rPr>
              <w:t xml:space="preserve">TOTAL </w:t>
            </w:r>
            <w:r>
              <w:rPr>
                <w:rFonts w:ascii="Arial" w:eastAsia="Arial" w:hAnsi="Arial" w:cs="Arial"/>
                <w:sz w:val="20"/>
                <w:szCs w:val="20"/>
              </w:rPr>
              <w:t xml:space="preserve">ANUAL – SERVIÇOS + </w:t>
            </w:r>
            <w:r w:rsidRPr="00D4754A">
              <w:rPr>
                <w:rFonts w:ascii="Arial" w:eastAsia="Arial" w:hAnsi="Arial" w:cs="Arial"/>
                <w:sz w:val="20"/>
                <w:szCs w:val="20"/>
              </w:rPr>
              <w:t>PEÇAS E COMPONENTES</w:t>
            </w:r>
          </w:p>
        </w:tc>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805CAA" w14:textId="0D2333C0" w:rsidR="00552DF0" w:rsidRPr="00D4754A" w:rsidRDefault="00552DF0" w:rsidP="00552DF0">
            <w:pPr>
              <w:spacing w:line="259" w:lineRule="auto"/>
              <w:jc w:val="right"/>
              <w:rPr>
                <w:rFonts w:ascii="Arial" w:eastAsia="Arial" w:hAnsi="Arial" w:cs="Arial"/>
                <w:sz w:val="20"/>
                <w:szCs w:val="20"/>
              </w:rPr>
            </w:pPr>
            <w:r w:rsidRPr="00D4754A">
              <w:rPr>
                <w:rFonts w:ascii="Arial" w:eastAsia="Arial" w:hAnsi="Arial" w:cs="Arial"/>
                <w:sz w:val="20"/>
                <w:szCs w:val="20"/>
              </w:rPr>
              <w:t xml:space="preserve">R$ </w:t>
            </w:r>
            <w:r>
              <w:rPr>
                <w:rFonts w:ascii="Arial" w:eastAsia="Arial" w:hAnsi="Arial" w:cs="Arial"/>
                <w:sz w:val="20"/>
                <w:szCs w:val="20"/>
              </w:rPr>
              <w:t>222.186,60</w:t>
            </w:r>
          </w:p>
          <w:p w14:paraId="7E6FD420" w14:textId="77777777" w:rsidR="00552DF0" w:rsidRPr="00D4754A" w:rsidRDefault="00552DF0" w:rsidP="00552DF0">
            <w:pPr>
              <w:spacing w:line="259" w:lineRule="auto"/>
              <w:jc w:val="center"/>
              <w:rPr>
                <w:rFonts w:ascii="Arial" w:eastAsia="Arial" w:hAnsi="Arial" w:cs="Arial"/>
                <w:sz w:val="20"/>
                <w:szCs w:val="20"/>
              </w:rPr>
            </w:pPr>
          </w:p>
        </w:tc>
      </w:tr>
    </w:tbl>
    <w:p w14:paraId="650FEE15" w14:textId="77777777" w:rsidR="008F182C" w:rsidRDefault="008F182C" w:rsidP="003D530C">
      <w:pPr>
        <w:spacing w:line="239" w:lineRule="auto"/>
        <w:rPr>
          <w:rFonts w:ascii="Arial" w:hAnsi="Arial" w:cs="Arial"/>
        </w:rPr>
      </w:pPr>
    </w:p>
    <w:sectPr w:rsidR="008F182C" w:rsidSect="00516103">
      <w:headerReference w:type="default" r:id="rId43"/>
      <w:footerReference w:type="default" r:id="rId44"/>
      <w:headerReference w:type="first" r:id="rId45"/>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13777" w14:textId="77777777" w:rsidR="002C0E10" w:rsidRDefault="002C0E10">
      <w:r>
        <w:separator/>
      </w:r>
    </w:p>
  </w:endnote>
  <w:endnote w:type="continuationSeparator" w:id="0">
    <w:p w14:paraId="507B5BF0" w14:textId="77777777" w:rsidR="002C0E10" w:rsidRDefault="002C0E10">
      <w:r>
        <w:continuationSeparator/>
      </w:r>
    </w:p>
  </w:endnote>
  <w:endnote w:type="continuationNotice" w:id="1">
    <w:p w14:paraId="6312BBA0" w14:textId="77777777" w:rsidR="002C0E10" w:rsidRDefault="002C0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3028A8" w:rsidRPr="007B5385" w:rsidRDefault="003028A8"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3CF6321F" w:rsidR="003028A8" w:rsidRPr="00E12671" w:rsidRDefault="003028A8"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Pr>
            <w:noProof/>
            <w:sz w:val="18"/>
            <w:szCs w:val="18"/>
          </w:rPr>
          <w:t>22</w:t>
        </w:r>
        <w:r w:rsidRPr="00E12671">
          <w:rPr>
            <w:sz w:val="18"/>
            <w:szCs w:val="18"/>
          </w:rPr>
          <w:fldChar w:fldCharType="end"/>
        </w:r>
      </w:p>
      <w:p w14:paraId="239342FA" w14:textId="1DAA0501" w:rsidR="003028A8" w:rsidRPr="00244403" w:rsidRDefault="002C0E10" w:rsidP="00EF4A41">
        <w:pPr>
          <w:pStyle w:val="Rodap"/>
          <w:rPr>
            <w:rFonts w:ascii="Arial" w:hAnsi="Arial" w:cs="Arial"/>
            <w:sz w:val="14"/>
            <w:szCs w:val="14"/>
          </w:rPr>
        </w:pPr>
      </w:p>
    </w:sdtContent>
  </w:sdt>
  <w:p w14:paraId="7E6308F2" w14:textId="73E1414E" w:rsidR="003028A8" w:rsidRPr="00842420" w:rsidRDefault="003028A8"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79C53" w14:textId="77777777" w:rsidR="002C0E10" w:rsidRDefault="002C0E10">
      <w:r>
        <w:separator/>
      </w:r>
    </w:p>
  </w:footnote>
  <w:footnote w:type="continuationSeparator" w:id="0">
    <w:p w14:paraId="74A4ABFF" w14:textId="77777777" w:rsidR="002C0E10" w:rsidRDefault="002C0E10">
      <w:r>
        <w:continuationSeparator/>
      </w:r>
    </w:p>
  </w:footnote>
  <w:footnote w:type="continuationNotice" w:id="1">
    <w:p w14:paraId="50808B71" w14:textId="77777777" w:rsidR="002C0E10" w:rsidRDefault="002C0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028A8" w:rsidRPr="00571200" w14:paraId="2A27690B" w14:textId="77777777" w:rsidTr="00FC0D1F">
      <w:tc>
        <w:tcPr>
          <w:tcW w:w="1488" w:type="dxa"/>
        </w:tcPr>
        <w:p w14:paraId="4978070B" w14:textId="77777777" w:rsidR="003028A8" w:rsidRPr="00571200" w:rsidRDefault="003028A8"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3028A8" w:rsidRPr="00571200" w:rsidRDefault="003028A8"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3028A8" w:rsidRPr="00571200" w:rsidRDefault="003028A8"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3028A8" w:rsidRPr="00571200" w:rsidRDefault="003028A8"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751FCA0" w14:textId="2869DCA0" w:rsidR="003028A8" w:rsidRPr="006907B6" w:rsidRDefault="003028A8" w:rsidP="004D64D0">
    <w:pPr>
      <w:pStyle w:val="Cabealho"/>
      <w:rPr>
        <w:rFonts w:ascii="Courier New" w:hAnsi="Courier New" w:cs="Courier New"/>
        <w:sz w:val="20"/>
        <w:szCs w:val="20"/>
      </w:rPr>
    </w:pPr>
    <w:r>
      <w:rPr>
        <w:rFonts w:ascii="Courier New" w:hAnsi="Courier New" w:cs="Courier New"/>
        <w:sz w:val="20"/>
        <w:szCs w:val="20"/>
      </w:rPr>
      <w:t>Pregão Eletrônico nº 90021/2024</w:t>
    </w:r>
  </w:p>
  <w:p w14:paraId="747303C0" w14:textId="77777777" w:rsidR="003028A8" w:rsidRDefault="003028A8" w:rsidP="005F3E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028A8" w:rsidRPr="00571200" w14:paraId="6AC2BF59" w14:textId="77777777" w:rsidTr="00FC0D1F">
      <w:tc>
        <w:tcPr>
          <w:tcW w:w="1488" w:type="dxa"/>
        </w:tcPr>
        <w:p w14:paraId="7D65D59C" w14:textId="72044108" w:rsidR="003028A8" w:rsidRPr="00571200" w:rsidRDefault="003028A8"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3028A8" w:rsidRPr="00571200" w:rsidRDefault="003028A8"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3028A8" w:rsidRPr="00571200" w:rsidRDefault="003028A8"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3028A8" w:rsidRPr="00571200" w:rsidRDefault="003028A8"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24EEFAA5" w14:textId="0D1A08C8" w:rsidR="003028A8" w:rsidRDefault="003028A8" w:rsidP="00DF48DC">
    <w:pPr>
      <w:pStyle w:val="Cabealho"/>
      <w:rPr>
        <w:rFonts w:ascii="Courier New" w:hAnsi="Courier New" w:cs="Courier New"/>
        <w:sz w:val="20"/>
        <w:szCs w:val="20"/>
      </w:rPr>
    </w:pPr>
    <w:r>
      <w:rPr>
        <w:rFonts w:ascii="Courier New" w:hAnsi="Courier New" w:cs="Courier New"/>
        <w:sz w:val="20"/>
        <w:szCs w:val="20"/>
      </w:rPr>
      <w:t>Pregão Eletrônico nº 90021/2024</w:t>
    </w:r>
  </w:p>
  <w:p w14:paraId="3ACF85BF" w14:textId="77777777" w:rsidR="003028A8" w:rsidRDefault="003028A8" w:rsidP="00DF48DC">
    <w:pPr>
      <w:pStyle w:val="Cabealho"/>
      <w:rPr>
        <w:rFonts w:ascii="Courier New" w:hAnsi="Courier New" w:cs="Courier New"/>
        <w:sz w:val="20"/>
        <w:szCs w:val="20"/>
      </w:rPr>
    </w:pPr>
  </w:p>
  <w:p w14:paraId="13A91318" w14:textId="77777777" w:rsidR="003028A8" w:rsidRDefault="003028A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5041"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4AF5057"/>
    <w:multiLevelType w:val="multilevel"/>
    <w:tmpl w:val="C78263FE"/>
    <w:lvl w:ilvl="0">
      <w:start w:val="12"/>
      <w:numFmt w:val="decimal"/>
      <w:lvlText w:val="%1"/>
      <w:lvlJc w:val="left"/>
      <w:pPr>
        <w:ind w:left="552" w:hanging="552"/>
      </w:pPr>
      <w:rPr>
        <w:rFonts w:hint="default"/>
      </w:rPr>
    </w:lvl>
    <w:lvl w:ilvl="1">
      <w:start w:val="9"/>
      <w:numFmt w:val="decimal"/>
      <w:lvlText w:val="%1.%2"/>
      <w:lvlJc w:val="left"/>
      <w:pPr>
        <w:ind w:left="1272" w:hanging="55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1"/>
  </w:num>
  <w:num w:numId="4">
    <w:abstractNumId w:val="12"/>
  </w:num>
  <w:num w:numId="5">
    <w:abstractNumId w:val="8"/>
  </w:num>
  <w:num w:numId="6">
    <w:abstractNumId w:val="3"/>
  </w:num>
  <w:num w:numId="7">
    <w:abstractNumId w:val="9"/>
  </w:num>
  <w:num w:numId="8">
    <w:abstractNumId w:val="10"/>
  </w:num>
  <w:num w:numId="9">
    <w:abstractNumId w:val="7"/>
  </w:num>
  <w:num w:numId="10">
    <w:abstractNumId w:val="2"/>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1"/>
  </w:num>
  <w:num w:numId="18">
    <w:abstractNumId w:val="1"/>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E35"/>
    <w:rsid w:val="000022E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587"/>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53"/>
    <w:rsid w:val="00053E65"/>
    <w:rsid w:val="00055034"/>
    <w:rsid w:val="00055889"/>
    <w:rsid w:val="000559B2"/>
    <w:rsid w:val="00055C19"/>
    <w:rsid w:val="00055F99"/>
    <w:rsid w:val="00056433"/>
    <w:rsid w:val="000564D1"/>
    <w:rsid w:val="00056CAA"/>
    <w:rsid w:val="00060256"/>
    <w:rsid w:val="00060414"/>
    <w:rsid w:val="00060A78"/>
    <w:rsid w:val="00060B91"/>
    <w:rsid w:val="00060E15"/>
    <w:rsid w:val="00060E1B"/>
    <w:rsid w:val="00061553"/>
    <w:rsid w:val="00061BA2"/>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61D"/>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61D"/>
    <w:rsid w:val="00122C50"/>
    <w:rsid w:val="00122CF4"/>
    <w:rsid w:val="00123693"/>
    <w:rsid w:val="001243BC"/>
    <w:rsid w:val="00124736"/>
    <w:rsid w:val="00124990"/>
    <w:rsid w:val="00124A63"/>
    <w:rsid w:val="00124F89"/>
    <w:rsid w:val="00124FB7"/>
    <w:rsid w:val="00125A7B"/>
    <w:rsid w:val="00125AF2"/>
    <w:rsid w:val="00125CCF"/>
    <w:rsid w:val="001260FD"/>
    <w:rsid w:val="001261DF"/>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1B64"/>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23C"/>
    <w:rsid w:val="00162645"/>
    <w:rsid w:val="0016418C"/>
    <w:rsid w:val="00164870"/>
    <w:rsid w:val="001648FB"/>
    <w:rsid w:val="00164A42"/>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E30"/>
    <w:rsid w:val="001B1079"/>
    <w:rsid w:val="001B1976"/>
    <w:rsid w:val="001B24EC"/>
    <w:rsid w:val="001B2538"/>
    <w:rsid w:val="001B2A3F"/>
    <w:rsid w:val="001B2FAE"/>
    <w:rsid w:val="001B3448"/>
    <w:rsid w:val="001B3548"/>
    <w:rsid w:val="001B3617"/>
    <w:rsid w:val="001B3DA3"/>
    <w:rsid w:val="001B3E92"/>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47C"/>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1F7F3E"/>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3B4"/>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A47"/>
    <w:rsid w:val="00276ECC"/>
    <w:rsid w:val="00277D36"/>
    <w:rsid w:val="00277FA1"/>
    <w:rsid w:val="00280326"/>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943"/>
    <w:rsid w:val="002B5E72"/>
    <w:rsid w:val="002B60CC"/>
    <w:rsid w:val="002B626F"/>
    <w:rsid w:val="002B7727"/>
    <w:rsid w:val="002B7BD7"/>
    <w:rsid w:val="002B7EB0"/>
    <w:rsid w:val="002C006A"/>
    <w:rsid w:val="002C0E10"/>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1C0"/>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4ED"/>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6D89"/>
    <w:rsid w:val="002F70BE"/>
    <w:rsid w:val="002F717F"/>
    <w:rsid w:val="002F7EB1"/>
    <w:rsid w:val="00301CAE"/>
    <w:rsid w:val="00302138"/>
    <w:rsid w:val="003028A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D7C"/>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7A1"/>
    <w:rsid w:val="00340EE0"/>
    <w:rsid w:val="00340FFA"/>
    <w:rsid w:val="003412B1"/>
    <w:rsid w:val="003415B6"/>
    <w:rsid w:val="00341B71"/>
    <w:rsid w:val="00342322"/>
    <w:rsid w:val="003426BF"/>
    <w:rsid w:val="00342A21"/>
    <w:rsid w:val="00342AA1"/>
    <w:rsid w:val="00342CB9"/>
    <w:rsid w:val="00343032"/>
    <w:rsid w:val="00343533"/>
    <w:rsid w:val="0034399F"/>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2C"/>
    <w:rsid w:val="00361551"/>
    <w:rsid w:val="003618E3"/>
    <w:rsid w:val="00361D6F"/>
    <w:rsid w:val="00362847"/>
    <w:rsid w:val="0036287B"/>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122"/>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1C5"/>
    <w:rsid w:val="003D2C66"/>
    <w:rsid w:val="003D361C"/>
    <w:rsid w:val="003D3BA3"/>
    <w:rsid w:val="003D4284"/>
    <w:rsid w:val="003D4382"/>
    <w:rsid w:val="003D43E5"/>
    <w:rsid w:val="003D47AF"/>
    <w:rsid w:val="003D4C30"/>
    <w:rsid w:val="003D530C"/>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73E"/>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2957"/>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B7B"/>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5E8B"/>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5FC5"/>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B6"/>
    <w:rsid w:val="004A1BC0"/>
    <w:rsid w:val="004A1F98"/>
    <w:rsid w:val="004A3794"/>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2C4"/>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561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4D0"/>
    <w:rsid w:val="004D6968"/>
    <w:rsid w:val="004D6DA2"/>
    <w:rsid w:val="004D6DCA"/>
    <w:rsid w:val="004D715C"/>
    <w:rsid w:val="004D7205"/>
    <w:rsid w:val="004D7340"/>
    <w:rsid w:val="004D79E0"/>
    <w:rsid w:val="004E0194"/>
    <w:rsid w:val="004E1011"/>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6E3"/>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DF0"/>
    <w:rsid w:val="00552F78"/>
    <w:rsid w:val="00553389"/>
    <w:rsid w:val="005539FC"/>
    <w:rsid w:val="00553D9A"/>
    <w:rsid w:val="00554D01"/>
    <w:rsid w:val="00554F4E"/>
    <w:rsid w:val="00555496"/>
    <w:rsid w:val="005555D6"/>
    <w:rsid w:val="005559BF"/>
    <w:rsid w:val="00555F4E"/>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0E2"/>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1F3"/>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9CA"/>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A3E"/>
    <w:rsid w:val="005E3E75"/>
    <w:rsid w:val="005E46F4"/>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3E21"/>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E92"/>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4B7"/>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7B6"/>
    <w:rsid w:val="00690CAC"/>
    <w:rsid w:val="00692178"/>
    <w:rsid w:val="006927AE"/>
    <w:rsid w:val="00692D34"/>
    <w:rsid w:val="00692FB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0FD5"/>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1FE"/>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2C7"/>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65"/>
    <w:rsid w:val="00722EB6"/>
    <w:rsid w:val="00723B4F"/>
    <w:rsid w:val="007242A3"/>
    <w:rsid w:val="007262AF"/>
    <w:rsid w:val="00726924"/>
    <w:rsid w:val="0072717B"/>
    <w:rsid w:val="0072781B"/>
    <w:rsid w:val="0072798D"/>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3B21"/>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90"/>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07E5"/>
    <w:rsid w:val="00781952"/>
    <w:rsid w:val="00781AD8"/>
    <w:rsid w:val="00782B72"/>
    <w:rsid w:val="00783D06"/>
    <w:rsid w:val="00784CC4"/>
    <w:rsid w:val="00786098"/>
    <w:rsid w:val="00786EB8"/>
    <w:rsid w:val="00787D28"/>
    <w:rsid w:val="0079000C"/>
    <w:rsid w:val="00790033"/>
    <w:rsid w:val="00790B29"/>
    <w:rsid w:val="00790B3E"/>
    <w:rsid w:val="00790D3C"/>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5D8E"/>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C78DE"/>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56B0"/>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3F77"/>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6BB"/>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7D0"/>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3AC"/>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67C97"/>
    <w:rsid w:val="00870713"/>
    <w:rsid w:val="0087179D"/>
    <w:rsid w:val="00871B33"/>
    <w:rsid w:val="00871BA6"/>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32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12"/>
    <w:rsid w:val="008979DB"/>
    <w:rsid w:val="00897D5F"/>
    <w:rsid w:val="008A07A8"/>
    <w:rsid w:val="008A0A36"/>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1EB3"/>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82C"/>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0BB"/>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654"/>
    <w:rsid w:val="00946C48"/>
    <w:rsid w:val="00946D8B"/>
    <w:rsid w:val="00946DD8"/>
    <w:rsid w:val="00946EFF"/>
    <w:rsid w:val="00946F6E"/>
    <w:rsid w:val="009474C2"/>
    <w:rsid w:val="0094777A"/>
    <w:rsid w:val="00947A98"/>
    <w:rsid w:val="00950701"/>
    <w:rsid w:val="0095083A"/>
    <w:rsid w:val="00950D81"/>
    <w:rsid w:val="00951BD9"/>
    <w:rsid w:val="009528A2"/>
    <w:rsid w:val="00952A05"/>
    <w:rsid w:val="00953831"/>
    <w:rsid w:val="00953F58"/>
    <w:rsid w:val="009543EB"/>
    <w:rsid w:val="00954978"/>
    <w:rsid w:val="00954B1B"/>
    <w:rsid w:val="00955019"/>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038"/>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0D"/>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4A5"/>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FF"/>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3FAD"/>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4A2"/>
    <w:rsid w:val="00A9079C"/>
    <w:rsid w:val="00A90C0D"/>
    <w:rsid w:val="00A90FFB"/>
    <w:rsid w:val="00A91257"/>
    <w:rsid w:val="00A9198F"/>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179"/>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3F7D"/>
    <w:rsid w:val="00AB4639"/>
    <w:rsid w:val="00AB48EC"/>
    <w:rsid w:val="00AB53E4"/>
    <w:rsid w:val="00AB5467"/>
    <w:rsid w:val="00AB5488"/>
    <w:rsid w:val="00AB5E7B"/>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4E74"/>
    <w:rsid w:val="00AE53FF"/>
    <w:rsid w:val="00AE5416"/>
    <w:rsid w:val="00AE5435"/>
    <w:rsid w:val="00AE5C7D"/>
    <w:rsid w:val="00AE62F6"/>
    <w:rsid w:val="00AE63B2"/>
    <w:rsid w:val="00AE645C"/>
    <w:rsid w:val="00AE71E0"/>
    <w:rsid w:val="00AE749F"/>
    <w:rsid w:val="00AE7B7C"/>
    <w:rsid w:val="00AE7DED"/>
    <w:rsid w:val="00AF0468"/>
    <w:rsid w:val="00AF10FA"/>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BDD"/>
    <w:rsid w:val="00B16238"/>
    <w:rsid w:val="00B168B5"/>
    <w:rsid w:val="00B173B2"/>
    <w:rsid w:val="00B2005F"/>
    <w:rsid w:val="00B20164"/>
    <w:rsid w:val="00B202C7"/>
    <w:rsid w:val="00B203F3"/>
    <w:rsid w:val="00B2101D"/>
    <w:rsid w:val="00B210D6"/>
    <w:rsid w:val="00B21628"/>
    <w:rsid w:val="00B22022"/>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27AFB"/>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15B"/>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4AA8"/>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C57"/>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6E5"/>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BDB"/>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0F63"/>
    <w:rsid w:val="00BB1260"/>
    <w:rsid w:val="00BB168A"/>
    <w:rsid w:val="00BB186A"/>
    <w:rsid w:val="00BB1883"/>
    <w:rsid w:val="00BB19E4"/>
    <w:rsid w:val="00BB230F"/>
    <w:rsid w:val="00BB2496"/>
    <w:rsid w:val="00BB24A8"/>
    <w:rsid w:val="00BB2765"/>
    <w:rsid w:val="00BB3136"/>
    <w:rsid w:val="00BB3497"/>
    <w:rsid w:val="00BB3940"/>
    <w:rsid w:val="00BB4389"/>
    <w:rsid w:val="00BB53D4"/>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3142"/>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563"/>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B1E"/>
    <w:rsid w:val="00C43EBE"/>
    <w:rsid w:val="00C445C2"/>
    <w:rsid w:val="00C446B0"/>
    <w:rsid w:val="00C45095"/>
    <w:rsid w:val="00C45B88"/>
    <w:rsid w:val="00C461F2"/>
    <w:rsid w:val="00C46492"/>
    <w:rsid w:val="00C46F61"/>
    <w:rsid w:val="00C47598"/>
    <w:rsid w:val="00C4781F"/>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BE1"/>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3F64"/>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0C6"/>
    <w:rsid w:val="00CC1417"/>
    <w:rsid w:val="00CC1478"/>
    <w:rsid w:val="00CC1720"/>
    <w:rsid w:val="00CC187A"/>
    <w:rsid w:val="00CC191C"/>
    <w:rsid w:val="00CC1F0F"/>
    <w:rsid w:val="00CC2759"/>
    <w:rsid w:val="00CC2F44"/>
    <w:rsid w:val="00CC356D"/>
    <w:rsid w:val="00CC3783"/>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3AC"/>
    <w:rsid w:val="00CE7AFF"/>
    <w:rsid w:val="00CE7B1F"/>
    <w:rsid w:val="00CE7F9D"/>
    <w:rsid w:val="00CF0329"/>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5F6"/>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392"/>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A1E"/>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0A5"/>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C68"/>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3969"/>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1D1F"/>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E73"/>
    <w:rsid w:val="00DB328C"/>
    <w:rsid w:val="00DB3592"/>
    <w:rsid w:val="00DB3E06"/>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AB0"/>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3978"/>
    <w:rsid w:val="00DF43E8"/>
    <w:rsid w:val="00DF48DC"/>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4F4"/>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27D26"/>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6CF"/>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5FD5"/>
    <w:rsid w:val="00E760FF"/>
    <w:rsid w:val="00E76384"/>
    <w:rsid w:val="00E76A5E"/>
    <w:rsid w:val="00E775E3"/>
    <w:rsid w:val="00E77A45"/>
    <w:rsid w:val="00E77CE9"/>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3E9"/>
    <w:rsid w:val="00EB3B36"/>
    <w:rsid w:val="00EB42A7"/>
    <w:rsid w:val="00EB461A"/>
    <w:rsid w:val="00EB5649"/>
    <w:rsid w:val="00EB5754"/>
    <w:rsid w:val="00EB5A18"/>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A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6A1A"/>
    <w:rsid w:val="00EE7A5E"/>
    <w:rsid w:val="00EF0685"/>
    <w:rsid w:val="00EF0DE4"/>
    <w:rsid w:val="00EF16CA"/>
    <w:rsid w:val="00EF1C9B"/>
    <w:rsid w:val="00EF1FE0"/>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4A51"/>
    <w:rsid w:val="00F05459"/>
    <w:rsid w:val="00F05514"/>
    <w:rsid w:val="00F062CC"/>
    <w:rsid w:val="00F063A1"/>
    <w:rsid w:val="00F06CF5"/>
    <w:rsid w:val="00F07781"/>
    <w:rsid w:val="00F07B66"/>
    <w:rsid w:val="00F10028"/>
    <w:rsid w:val="00F10140"/>
    <w:rsid w:val="00F107E3"/>
    <w:rsid w:val="00F109C7"/>
    <w:rsid w:val="00F1108E"/>
    <w:rsid w:val="00F112A4"/>
    <w:rsid w:val="00F11525"/>
    <w:rsid w:val="00F11BAF"/>
    <w:rsid w:val="00F11CE3"/>
    <w:rsid w:val="00F12336"/>
    <w:rsid w:val="00F12825"/>
    <w:rsid w:val="00F128B5"/>
    <w:rsid w:val="00F12C5E"/>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C9"/>
    <w:rsid w:val="00F21BE9"/>
    <w:rsid w:val="00F22750"/>
    <w:rsid w:val="00F23455"/>
    <w:rsid w:val="00F23A49"/>
    <w:rsid w:val="00F23CA1"/>
    <w:rsid w:val="00F2401A"/>
    <w:rsid w:val="00F24798"/>
    <w:rsid w:val="00F2480C"/>
    <w:rsid w:val="00F24B19"/>
    <w:rsid w:val="00F2516C"/>
    <w:rsid w:val="00F257BB"/>
    <w:rsid w:val="00F26211"/>
    <w:rsid w:val="00F2646F"/>
    <w:rsid w:val="00F264A0"/>
    <w:rsid w:val="00F264E5"/>
    <w:rsid w:val="00F2696E"/>
    <w:rsid w:val="00F26E33"/>
    <w:rsid w:val="00F26E66"/>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EF8"/>
    <w:rsid w:val="00F70FC0"/>
    <w:rsid w:val="00F715E7"/>
    <w:rsid w:val="00F71FF8"/>
    <w:rsid w:val="00F721E2"/>
    <w:rsid w:val="00F72602"/>
    <w:rsid w:val="00F72A8F"/>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745"/>
    <w:rsid w:val="00F959F2"/>
    <w:rsid w:val="00F95B03"/>
    <w:rsid w:val="00F96026"/>
    <w:rsid w:val="00F96B57"/>
    <w:rsid w:val="00F97CE1"/>
    <w:rsid w:val="00FA0966"/>
    <w:rsid w:val="00FA09D6"/>
    <w:rsid w:val="00FA1419"/>
    <w:rsid w:val="00FA1755"/>
    <w:rsid w:val="00FA18F2"/>
    <w:rsid w:val="00FA1DAE"/>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3C5"/>
    <w:rsid w:val="00FB231E"/>
    <w:rsid w:val="00FB243D"/>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8367D0"/>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Corpodetexto21">
    <w:name w:val="Corpo de texto 21"/>
    <w:basedOn w:val="Normal"/>
    <w:rsid w:val="0012261D"/>
    <w:pPr>
      <w:widowControl w:val="0"/>
      <w:tabs>
        <w:tab w:val="left" w:pos="1701"/>
      </w:tabs>
      <w:spacing w:before="120"/>
      <w:ind w:left="1700"/>
      <w:jc w:val="both"/>
    </w:pPr>
    <w:rPr>
      <w:rFonts w:ascii="Times New Roman" w:eastAsia="Times New Roman" w:hAnsi="Times New Roman" w:cs="Times New Roman"/>
      <w:b/>
      <w:spacing w:val="12"/>
      <w:sz w:val="20"/>
      <w:szCs w:val="20"/>
    </w:rPr>
  </w:style>
  <w:style w:type="paragraph" w:customStyle="1" w:styleId="n1">
    <w:name w:val="n1"/>
    <w:basedOn w:val="Normal"/>
    <w:rsid w:val="0012261D"/>
    <w:pPr>
      <w:tabs>
        <w:tab w:val="left" w:pos="1134"/>
      </w:tabs>
      <w:spacing w:before="240"/>
      <w:jc w:val="both"/>
    </w:pPr>
    <w:rPr>
      <w:rFonts w:ascii="Arial" w:eastAsia="Times New Roman" w:hAnsi="Arial" w:cs="Times New Roman"/>
      <w:sz w:val="20"/>
      <w:szCs w:val="20"/>
    </w:rPr>
  </w:style>
  <w:style w:type="character" w:styleId="MenoPendente">
    <w:name w:val="Unresolved Mention"/>
    <w:basedOn w:val="Fontepargpadro"/>
    <w:uiPriority w:val="99"/>
    <w:semiHidden/>
    <w:unhideWhenUsed/>
    <w:rsid w:val="00E77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mailto:licitacao@trt24.jus.br"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5-2018/2015/decreto/d8538.htm"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licitacao@trt24.jus.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fontTable" Target="fontTable.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compras.gov/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EA5320DF-FA3E-48B9-91BD-C0AE74D7A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7655</Words>
  <Characters>41340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48898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2024-09-13T17:45:00Z</dcterms:created>
  <dcterms:modified xsi:type="dcterms:W3CDTF">2024-12-23T20:48:00Z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